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AF35B" w14:textId="1E1BDB49" w:rsidR="00337675" w:rsidRDefault="00A56813" w:rsidP="003F3356">
      <w:pPr>
        <w:jc w:val="center"/>
        <w:rPr>
          <w:rFonts w:ascii="VAG Rounded" w:hAnsi="VAG Rounded" w:cs="ADLaM Display"/>
          <w:b/>
          <w:bCs/>
          <w:color w:val="2B63AD"/>
          <w:sz w:val="50"/>
          <w:szCs w:val="50"/>
        </w:rPr>
      </w:pPr>
      <w:r>
        <w:rPr>
          <w:rFonts w:ascii="VAG Rounded" w:hAnsi="VAG Rounded" w:cs="ADLaM Display"/>
          <w:b/>
          <w:bCs/>
          <w:color w:val="2B63AD"/>
          <w:sz w:val="50"/>
          <w:szCs w:val="50"/>
        </w:rPr>
        <w:t>History</w:t>
      </w:r>
      <w:r w:rsidR="44A436AD" w:rsidRPr="1592FAA4">
        <w:rPr>
          <w:rFonts w:ascii="VAG Rounded" w:hAnsi="VAG Rounded" w:cs="ADLaM Display"/>
          <w:b/>
          <w:bCs/>
          <w:color w:val="2B63AD"/>
          <w:sz w:val="50"/>
          <w:szCs w:val="50"/>
        </w:rPr>
        <w:t xml:space="preserve"> </w:t>
      </w:r>
      <w:r w:rsidR="00A36ECC" w:rsidRPr="1592FAA4">
        <w:rPr>
          <w:rFonts w:ascii="VAG Rounded" w:hAnsi="VAG Rounded" w:cs="ADLaM Display"/>
          <w:b/>
          <w:bCs/>
          <w:color w:val="2B63AD"/>
          <w:sz w:val="50"/>
          <w:szCs w:val="50"/>
        </w:rPr>
        <w:t>Skills Progression</w:t>
      </w:r>
      <w:r w:rsidR="009F615A" w:rsidRPr="1592FAA4">
        <w:rPr>
          <w:rFonts w:ascii="VAG Rounded" w:hAnsi="VAG Rounded" w:cs="ADLaM Display"/>
          <w:b/>
          <w:bCs/>
          <w:color w:val="2B63AD"/>
          <w:sz w:val="50"/>
          <w:szCs w:val="50"/>
        </w:rPr>
        <w:t xml:space="preserve"> Overview</w:t>
      </w:r>
    </w:p>
    <w:p w14:paraId="1BF1C0DF" w14:textId="4C613639" w:rsidR="00FA3357" w:rsidRPr="00FB5649" w:rsidRDefault="00FA3357" w:rsidP="00FA3357">
      <w:pPr>
        <w:jc w:val="center"/>
        <w:rPr>
          <w:rFonts w:ascii="Aptos" w:hAnsi="Aptos" w:cs="ADLaM Display"/>
          <w:b/>
          <w:bCs/>
          <w:sz w:val="18"/>
          <w:szCs w:val="18"/>
        </w:rPr>
      </w:pPr>
      <w:r w:rsidRPr="00FB5649">
        <w:rPr>
          <w:rFonts w:ascii="Aptos" w:hAnsi="Aptos" w:cs="ADLaM Display"/>
          <w:b/>
          <w:bCs/>
          <w:sz w:val="18"/>
          <w:szCs w:val="18"/>
        </w:rPr>
        <w:t>Through the IB PYP curriculum, Girton Glebe develops inquiring, knowledgeable and caring young people who help to create a better and more peaceful world through an education that builds intercultural understanding and respect.</w:t>
      </w:r>
    </w:p>
    <w:p w14:paraId="2480FDBC" w14:textId="77777777" w:rsidR="00FA3357" w:rsidRPr="00FB5649" w:rsidRDefault="00FA3357" w:rsidP="00FA3357">
      <w:pPr>
        <w:jc w:val="center"/>
        <w:rPr>
          <w:rFonts w:ascii="Aptos" w:hAnsi="Aptos" w:cs="ADLaM Display"/>
          <w:b/>
          <w:bCs/>
          <w:sz w:val="18"/>
          <w:szCs w:val="18"/>
        </w:rPr>
      </w:pPr>
      <w:r w:rsidRPr="00FB5649">
        <w:rPr>
          <w:rFonts w:ascii="Aptos" w:hAnsi="Aptos" w:cs="ADLaM Display"/>
          <w:b/>
          <w:bCs/>
          <w:sz w:val="18"/>
          <w:szCs w:val="18"/>
        </w:rPr>
        <w:t>Through our 6 core values, we aim to develop children at Girton Glebe who are:</w:t>
      </w:r>
    </w:p>
    <w:p w14:paraId="3DDE01BF" w14:textId="77777777" w:rsidR="00350B64" w:rsidRPr="00FB5649" w:rsidRDefault="00350B64" w:rsidP="00FA3357">
      <w:pPr>
        <w:jc w:val="center"/>
        <w:rPr>
          <w:rFonts w:ascii="Aptos" w:hAnsi="Aptos" w:cs="ADLaM Display"/>
          <w:b/>
          <w:bCs/>
          <w:sz w:val="18"/>
          <w:szCs w:val="18"/>
        </w:rPr>
        <w:sectPr w:rsidR="00350B64" w:rsidRPr="00FB5649" w:rsidSect="000565F6">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080" w:bottom="1440" w:left="1080" w:header="708" w:footer="708" w:gutter="0"/>
          <w:cols w:space="708"/>
          <w:docGrid w:linePitch="360"/>
        </w:sectPr>
      </w:pPr>
    </w:p>
    <w:p w14:paraId="0392DD28" w14:textId="77777777" w:rsidR="00FA3357" w:rsidRPr="00FB5649" w:rsidRDefault="00FA3357" w:rsidP="00FA3357">
      <w:pPr>
        <w:jc w:val="center"/>
        <w:rPr>
          <w:rFonts w:ascii="Aptos" w:hAnsi="Aptos" w:cs="ADLaM Display"/>
          <w:b/>
          <w:bCs/>
          <w:sz w:val="18"/>
          <w:szCs w:val="18"/>
        </w:rPr>
      </w:pPr>
      <w:r w:rsidRPr="00FB5649">
        <w:rPr>
          <w:rFonts w:ascii="Aptos" w:hAnsi="Aptos" w:cs="ADLaM Display"/>
          <w:b/>
          <w:bCs/>
          <w:color w:val="0070C0"/>
          <w:sz w:val="18"/>
          <w:szCs w:val="18"/>
        </w:rPr>
        <w:t>Curious</w:t>
      </w:r>
      <w:r w:rsidRPr="00FB5649">
        <w:rPr>
          <w:rFonts w:ascii="Aptos" w:hAnsi="Aptos" w:cs="ADLaM Display"/>
          <w:b/>
          <w:bCs/>
          <w:sz w:val="18"/>
          <w:szCs w:val="18"/>
        </w:rPr>
        <w:t>: inquisitive and inquiring</w:t>
      </w:r>
    </w:p>
    <w:p w14:paraId="343B026D" w14:textId="4869FB47" w:rsidR="00FA3357" w:rsidRPr="00FB5649" w:rsidRDefault="00FA3357" w:rsidP="00FA3357">
      <w:pPr>
        <w:jc w:val="center"/>
        <w:rPr>
          <w:rFonts w:ascii="Aptos" w:hAnsi="Aptos" w:cs="ADLaM Display"/>
          <w:b/>
          <w:bCs/>
          <w:sz w:val="18"/>
          <w:szCs w:val="18"/>
        </w:rPr>
      </w:pPr>
      <w:r w:rsidRPr="00FB5649">
        <w:rPr>
          <w:rFonts w:ascii="Aptos" w:hAnsi="Aptos" w:cs="ADLaM Display"/>
          <w:b/>
          <w:bCs/>
          <w:color w:val="0070C0"/>
          <w:sz w:val="18"/>
          <w:szCs w:val="18"/>
        </w:rPr>
        <w:t>Aspirational</w:t>
      </w:r>
      <w:r w:rsidRPr="00FB5649">
        <w:rPr>
          <w:rFonts w:ascii="Aptos" w:hAnsi="Aptos" w:cs="ADLaM Display"/>
          <w:b/>
          <w:bCs/>
          <w:sz w:val="18"/>
          <w:szCs w:val="18"/>
        </w:rPr>
        <w:t>: striving to achieve</w:t>
      </w:r>
    </w:p>
    <w:p w14:paraId="56D8E098" w14:textId="77777777" w:rsidR="00FA3357" w:rsidRPr="00FB5649" w:rsidRDefault="00FA3357" w:rsidP="00FA3357">
      <w:pPr>
        <w:jc w:val="center"/>
        <w:rPr>
          <w:rFonts w:ascii="Aptos" w:hAnsi="Aptos" w:cs="ADLaM Display"/>
          <w:b/>
          <w:bCs/>
          <w:sz w:val="18"/>
          <w:szCs w:val="18"/>
        </w:rPr>
      </w:pPr>
      <w:r w:rsidRPr="00FB5649">
        <w:rPr>
          <w:rFonts w:ascii="Aptos" w:hAnsi="Aptos" w:cs="ADLaM Display"/>
          <w:b/>
          <w:bCs/>
          <w:color w:val="0070C0"/>
          <w:sz w:val="18"/>
          <w:szCs w:val="18"/>
        </w:rPr>
        <w:t>Responsible</w:t>
      </w:r>
      <w:r w:rsidRPr="00FB5649">
        <w:rPr>
          <w:rFonts w:ascii="Aptos" w:hAnsi="Aptos" w:cs="ADLaM Display"/>
          <w:b/>
          <w:bCs/>
          <w:sz w:val="18"/>
          <w:szCs w:val="18"/>
        </w:rPr>
        <w:t>: understanding of their involvement in their education and the wider world</w:t>
      </w:r>
    </w:p>
    <w:p w14:paraId="592D0E9E" w14:textId="77777777" w:rsidR="00FA3357" w:rsidRPr="00FB5649" w:rsidRDefault="00FA3357" w:rsidP="00FA3357">
      <w:pPr>
        <w:jc w:val="center"/>
        <w:rPr>
          <w:rFonts w:ascii="Aptos" w:hAnsi="Aptos" w:cs="ADLaM Display"/>
          <w:b/>
          <w:bCs/>
          <w:sz w:val="18"/>
          <w:szCs w:val="18"/>
        </w:rPr>
      </w:pPr>
      <w:r w:rsidRPr="00FB5649">
        <w:rPr>
          <w:rFonts w:ascii="Aptos" w:hAnsi="Aptos" w:cs="ADLaM Display"/>
          <w:b/>
          <w:bCs/>
          <w:color w:val="0070C0"/>
          <w:sz w:val="18"/>
          <w:szCs w:val="18"/>
        </w:rPr>
        <w:t>Empathetic</w:t>
      </w:r>
      <w:r w:rsidRPr="00FB5649">
        <w:rPr>
          <w:rFonts w:ascii="Aptos" w:hAnsi="Aptos" w:cs="ADLaM Display"/>
          <w:b/>
          <w:bCs/>
          <w:sz w:val="18"/>
          <w:szCs w:val="18"/>
        </w:rPr>
        <w:t>: welcoming of others’ opinions and valuing the feelings of others</w:t>
      </w:r>
    </w:p>
    <w:p w14:paraId="3096B6B7" w14:textId="77777777" w:rsidR="00FA3357" w:rsidRPr="00FB5649" w:rsidRDefault="00FA3357" w:rsidP="00FA3357">
      <w:pPr>
        <w:jc w:val="center"/>
        <w:rPr>
          <w:rFonts w:ascii="Aptos" w:hAnsi="Aptos" w:cs="ADLaM Display"/>
          <w:b/>
          <w:bCs/>
          <w:sz w:val="18"/>
          <w:szCs w:val="18"/>
        </w:rPr>
      </w:pPr>
      <w:r w:rsidRPr="00FB5649">
        <w:rPr>
          <w:rFonts w:ascii="Aptos" w:hAnsi="Aptos" w:cs="ADLaM Display"/>
          <w:b/>
          <w:bCs/>
          <w:color w:val="0070C0"/>
          <w:sz w:val="18"/>
          <w:szCs w:val="18"/>
        </w:rPr>
        <w:t>Persevering</w:t>
      </w:r>
      <w:r w:rsidRPr="00FB5649">
        <w:rPr>
          <w:rFonts w:ascii="Aptos" w:hAnsi="Aptos" w:cs="ADLaM Display"/>
          <w:b/>
          <w:bCs/>
          <w:sz w:val="18"/>
          <w:szCs w:val="18"/>
        </w:rPr>
        <w:t>: appreciative of the learning journey</w:t>
      </w:r>
    </w:p>
    <w:p w14:paraId="08F5D388" w14:textId="77777777" w:rsidR="00350B64" w:rsidRPr="00FB5649" w:rsidRDefault="00FA3357" w:rsidP="00FA3357">
      <w:pPr>
        <w:jc w:val="center"/>
        <w:rPr>
          <w:rFonts w:ascii="Aptos" w:hAnsi="Aptos" w:cs="ADLaM Display"/>
          <w:b/>
          <w:bCs/>
          <w:sz w:val="18"/>
          <w:szCs w:val="18"/>
        </w:rPr>
        <w:sectPr w:rsidR="00350B64" w:rsidRPr="00FB5649" w:rsidSect="00350B64">
          <w:type w:val="continuous"/>
          <w:pgSz w:w="16838" w:h="11906" w:orient="landscape"/>
          <w:pgMar w:top="1440" w:right="1080" w:bottom="1440" w:left="1080" w:header="708" w:footer="708" w:gutter="0"/>
          <w:cols w:num="2" w:space="708"/>
          <w:docGrid w:linePitch="360"/>
        </w:sectPr>
      </w:pPr>
      <w:r w:rsidRPr="00FB5649">
        <w:rPr>
          <w:rFonts w:ascii="Aptos" w:hAnsi="Aptos" w:cs="ADLaM Display"/>
          <w:b/>
          <w:bCs/>
          <w:color w:val="0070C0"/>
          <w:sz w:val="18"/>
          <w:szCs w:val="18"/>
        </w:rPr>
        <w:t>Respectful</w:t>
      </w:r>
      <w:r w:rsidRPr="00FB5649">
        <w:rPr>
          <w:rFonts w:ascii="Aptos" w:hAnsi="Aptos" w:cs="ADLaM Display"/>
          <w:b/>
          <w:bCs/>
          <w:sz w:val="18"/>
          <w:szCs w:val="18"/>
        </w:rPr>
        <w:t>: inclusive, local and global citizens</w:t>
      </w:r>
    </w:p>
    <w:p w14:paraId="0180E893" w14:textId="525112FE" w:rsidR="2F1932FB" w:rsidRDefault="2F1932FB" w:rsidP="2F1932FB">
      <w:pPr>
        <w:rPr>
          <w:rFonts w:ascii="Aptos" w:hAnsi="Aptos" w:cs="ADLaM Display"/>
          <w:b/>
          <w:bCs/>
          <w:color w:val="E97034"/>
          <w:sz w:val="50"/>
          <w:szCs w:val="50"/>
        </w:rPr>
      </w:pPr>
    </w:p>
    <w:p w14:paraId="7A7222B3" w14:textId="33822CAE" w:rsidR="003F3356" w:rsidRDefault="650CA87E" w:rsidP="54F684AB">
      <w:pPr>
        <w:spacing w:after="40" w:line="276" w:lineRule="auto"/>
      </w:pPr>
      <w:r w:rsidRPr="54F684AB">
        <w:rPr>
          <w:rFonts w:ascii="Aptos" w:eastAsia="Aptos" w:hAnsi="Aptos" w:cs="Aptos"/>
          <w:sz w:val="20"/>
          <w:szCs w:val="20"/>
          <w:lang w:val="en-US"/>
        </w:rPr>
        <w:t>This progression document is organised through three connected strands: Chronological Understanding, Historical Inquiry, and Knowledge &amp; Interpretation. It is designed to show how pupils' disciplinary understanding develops cumulatively from EYFS to Year 6 while remaining rooted in the school's current History Curriculum Overview.</w:t>
      </w:r>
    </w:p>
    <w:tbl>
      <w:tblPr>
        <w:tblW w:w="0" w:type="auto"/>
        <w:tblLook w:val="04A0" w:firstRow="1" w:lastRow="0" w:firstColumn="1" w:lastColumn="0" w:noHBand="0" w:noVBand="1"/>
      </w:tblPr>
      <w:tblGrid>
        <w:gridCol w:w="3465"/>
        <w:gridCol w:w="11820"/>
      </w:tblGrid>
      <w:tr w:rsidR="54F684AB" w14:paraId="7E0E43D6" w14:textId="77777777" w:rsidTr="00F738EC">
        <w:trPr>
          <w:trHeight w:val="300"/>
        </w:trPr>
        <w:tc>
          <w:tcPr>
            <w:tcW w:w="3465" w:type="dxa"/>
            <w:shd w:val="clear" w:color="auto" w:fill="ED7D31" w:themeFill="accent2"/>
            <w:tcMar>
              <w:top w:w="80" w:type="dxa"/>
              <w:left w:w="80" w:type="dxa"/>
              <w:bottom w:w="80" w:type="dxa"/>
              <w:right w:w="80" w:type="dxa"/>
            </w:tcMar>
          </w:tcPr>
          <w:p w14:paraId="05AB23A0" w14:textId="5B7D145F" w:rsidR="54F684AB" w:rsidRDefault="54F684AB" w:rsidP="54F684AB">
            <w:pPr>
              <w:spacing w:after="40"/>
            </w:pPr>
            <w:r w:rsidRPr="54F684AB">
              <w:rPr>
                <w:rFonts w:ascii="Aptos" w:eastAsia="Aptos" w:hAnsi="Aptos" w:cs="Aptos"/>
                <w:color w:val="FFFFFF" w:themeColor="background1"/>
                <w:sz w:val="18"/>
                <w:szCs w:val="18"/>
                <w:lang w:val="en-US"/>
              </w:rPr>
              <w:t>Chronological Understanding</w:t>
            </w:r>
          </w:p>
        </w:tc>
        <w:tc>
          <w:tcPr>
            <w:tcW w:w="11820" w:type="dxa"/>
            <w:shd w:val="clear" w:color="auto" w:fill="EAF0F7"/>
            <w:tcMar>
              <w:top w:w="80" w:type="dxa"/>
              <w:left w:w="80" w:type="dxa"/>
              <w:bottom w:w="80" w:type="dxa"/>
              <w:right w:w="80" w:type="dxa"/>
            </w:tcMar>
          </w:tcPr>
          <w:p w14:paraId="2EAC7A32" w14:textId="7602A355" w:rsidR="54F684AB" w:rsidRDefault="54F684AB" w:rsidP="54F684AB">
            <w:pPr>
              <w:spacing w:after="40"/>
            </w:pPr>
            <w:r w:rsidRPr="54F684AB">
              <w:rPr>
                <w:rFonts w:ascii="Aptos" w:eastAsia="Aptos" w:hAnsi="Aptos" w:cs="Aptos"/>
                <w:color w:val="222222"/>
                <w:sz w:val="18"/>
                <w:szCs w:val="18"/>
                <w:lang w:val="en-US"/>
              </w:rPr>
              <w:t>How pupils develop a secure sense of time, sequence, duration, period, concurrence, change and connections across the past.</w:t>
            </w:r>
          </w:p>
        </w:tc>
      </w:tr>
      <w:tr w:rsidR="54F684AB" w14:paraId="0640CF47" w14:textId="77777777" w:rsidTr="00F738EC">
        <w:trPr>
          <w:trHeight w:val="300"/>
        </w:trPr>
        <w:tc>
          <w:tcPr>
            <w:tcW w:w="3465" w:type="dxa"/>
            <w:shd w:val="clear" w:color="auto" w:fill="ED7D31" w:themeFill="accent2"/>
            <w:tcMar>
              <w:top w:w="80" w:type="dxa"/>
              <w:left w:w="80" w:type="dxa"/>
              <w:bottom w:w="80" w:type="dxa"/>
              <w:right w:w="80" w:type="dxa"/>
            </w:tcMar>
          </w:tcPr>
          <w:p w14:paraId="33DA6F58" w14:textId="59B68537" w:rsidR="54F684AB" w:rsidRDefault="54F684AB" w:rsidP="54F684AB">
            <w:pPr>
              <w:spacing w:after="40"/>
            </w:pPr>
            <w:r w:rsidRPr="54F684AB">
              <w:rPr>
                <w:rFonts w:ascii="Aptos" w:eastAsia="Aptos" w:hAnsi="Aptos" w:cs="Aptos"/>
                <w:color w:val="FFFFFF" w:themeColor="background1"/>
                <w:sz w:val="18"/>
                <w:szCs w:val="18"/>
                <w:lang w:val="en-US"/>
              </w:rPr>
              <w:t>Historical Inquiry</w:t>
            </w:r>
          </w:p>
        </w:tc>
        <w:tc>
          <w:tcPr>
            <w:tcW w:w="11820" w:type="dxa"/>
            <w:shd w:val="clear" w:color="auto" w:fill="EAF0F7"/>
            <w:tcMar>
              <w:top w:w="80" w:type="dxa"/>
              <w:left w:w="80" w:type="dxa"/>
              <w:bottom w:w="80" w:type="dxa"/>
              <w:right w:w="80" w:type="dxa"/>
            </w:tcMar>
          </w:tcPr>
          <w:p w14:paraId="663BEC42" w14:textId="52E4E00F" w:rsidR="54F684AB" w:rsidRDefault="54F684AB" w:rsidP="54F684AB">
            <w:pPr>
              <w:spacing w:after="40"/>
            </w:pPr>
            <w:r w:rsidRPr="54F684AB">
              <w:rPr>
                <w:rFonts w:ascii="Aptos" w:eastAsia="Aptos" w:hAnsi="Aptos" w:cs="Aptos"/>
                <w:color w:val="222222"/>
                <w:sz w:val="18"/>
                <w:szCs w:val="18"/>
                <w:lang w:val="en-US"/>
              </w:rPr>
              <w:t>How pupils ask historical questions, work with evidence and interpretations, reason about cause, consequence, change, continuity, similarity, difference and significance, and construct supported conclusions.</w:t>
            </w:r>
          </w:p>
        </w:tc>
      </w:tr>
      <w:tr w:rsidR="54F684AB" w14:paraId="1D2373E3" w14:textId="77777777" w:rsidTr="00F738EC">
        <w:trPr>
          <w:trHeight w:val="300"/>
        </w:trPr>
        <w:tc>
          <w:tcPr>
            <w:tcW w:w="3465" w:type="dxa"/>
            <w:shd w:val="clear" w:color="auto" w:fill="ED7D31" w:themeFill="accent2"/>
            <w:tcMar>
              <w:top w:w="80" w:type="dxa"/>
              <w:left w:w="80" w:type="dxa"/>
              <w:bottom w:w="80" w:type="dxa"/>
              <w:right w:w="80" w:type="dxa"/>
            </w:tcMar>
          </w:tcPr>
          <w:p w14:paraId="3FD30F46" w14:textId="727CC3EB" w:rsidR="54F684AB" w:rsidRDefault="54F684AB" w:rsidP="54F684AB">
            <w:pPr>
              <w:spacing w:after="40"/>
            </w:pPr>
            <w:r w:rsidRPr="54F684AB">
              <w:rPr>
                <w:rFonts w:ascii="Aptos" w:eastAsia="Aptos" w:hAnsi="Aptos" w:cs="Aptos"/>
                <w:color w:val="FFFFFF" w:themeColor="background1"/>
                <w:sz w:val="18"/>
                <w:szCs w:val="18"/>
                <w:lang w:val="en-US"/>
              </w:rPr>
              <w:t>Knowledge &amp; Interpretation</w:t>
            </w:r>
          </w:p>
        </w:tc>
        <w:tc>
          <w:tcPr>
            <w:tcW w:w="11820" w:type="dxa"/>
            <w:shd w:val="clear" w:color="auto" w:fill="EAF0F7"/>
            <w:tcMar>
              <w:top w:w="80" w:type="dxa"/>
              <w:left w:w="80" w:type="dxa"/>
              <w:bottom w:w="80" w:type="dxa"/>
              <w:right w:w="80" w:type="dxa"/>
            </w:tcMar>
          </w:tcPr>
          <w:p w14:paraId="5CD75B98" w14:textId="2A2D3AC7" w:rsidR="54F684AB" w:rsidRDefault="54F684AB" w:rsidP="54F684AB">
            <w:pPr>
              <w:spacing w:after="40"/>
            </w:pPr>
            <w:r w:rsidRPr="54F684AB">
              <w:rPr>
                <w:rFonts w:ascii="Aptos" w:eastAsia="Aptos" w:hAnsi="Aptos" w:cs="Aptos"/>
                <w:color w:val="222222"/>
                <w:sz w:val="18"/>
                <w:szCs w:val="18"/>
                <w:lang w:val="en-US"/>
              </w:rPr>
              <w:t>The substantive historical knowledge pupils encounter through the school's units and the increasingly sophisticated interpretations they are expected to make from it.</w:t>
            </w:r>
          </w:p>
        </w:tc>
      </w:tr>
    </w:tbl>
    <w:p w14:paraId="0D06F44B" w14:textId="0E557AF2" w:rsidR="003F3356" w:rsidRDefault="003F3356" w:rsidP="1592FAA4">
      <w:pPr>
        <w:rPr>
          <w:rFonts w:ascii="Aptos" w:hAnsi="Aptos" w:cs="ADLaM Display"/>
          <w:b/>
          <w:bCs/>
          <w:color w:val="E97034"/>
          <w:sz w:val="50"/>
          <w:szCs w:val="50"/>
        </w:rPr>
      </w:pPr>
    </w:p>
    <w:p w14:paraId="789188C8" w14:textId="3AA2D32A" w:rsidR="54F684AB" w:rsidRDefault="54F684AB" w:rsidP="54F684AB">
      <w:pPr>
        <w:rPr>
          <w:rFonts w:ascii="Aptos" w:hAnsi="Aptos" w:cs="ADLaM Display"/>
          <w:b/>
          <w:bCs/>
          <w:color w:val="E97034"/>
          <w:sz w:val="50"/>
          <w:szCs w:val="50"/>
        </w:rPr>
      </w:pPr>
    </w:p>
    <w:p w14:paraId="2B581A9A" w14:textId="057A2844" w:rsidR="54F684AB" w:rsidRDefault="54F684AB" w:rsidP="54F684AB">
      <w:pPr>
        <w:rPr>
          <w:rFonts w:ascii="Aptos" w:hAnsi="Aptos" w:cs="ADLaM Display"/>
          <w:b/>
          <w:bCs/>
          <w:color w:val="E97034"/>
          <w:sz w:val="50"/>
          <w:szCs w:val="50"/>
        </w:rPr>
      </w:pPr>
    </w:p>
    <w:p w14:paraId="2485E7B0" w14:textId="019F2E7B" w:rsidR="0B84A439" w:rsidRPr="00F738EC" w:rsidRDefault="0B84A439" w:rsidP="54F684AB">
      <w:pPr>
        <w:pStyle w:val="Heading1"/>
        <w:spacing w:before="80" w:line="276" w:lineRule="auto"/>
        <w:rPr>
          <w:color w:val="ED7D31" w:themeColor="accent2"/>
        </w:rPr>
      </w:pPr>
      <w:r w:rsidRPr="00F738EC">
        <w:rPr>
          <w:rFonts w:ascii="Calibri" w:eastAsia="Calibri" w:hAnsi="Calibri" w:cs="Calibri"/>
          <w:b/>
          <w:bCs/>
          <w:color w:val="ED7D31" w:themeColor="accent2"/>
          <w:sz w:val="30"/>
          <w:szCs w:val="30"/>
          <w:lang w:val="en-US"/>
        </w:rPr>
        <w:t>Chronological Understanding &amp; Prior Learning</w:t>
      </w:r>
    </w:p>
    <w:p w14:paraId="1A5AA4A4" w14:textId="1C703781" w:rsidR="0B84A439" w:rsidRDefault="0B84A439" w:rsidP="54F684AB">
      <w:pPr>
        <w:spacing w:after="120" w:line="276" w:lineRule="auto"/>
      </w:pPr>
      <w:r w:rsidRPr="54F684AB">
        <w:rPr>
          <w:rFonts w:ascii="Aptos" w:eastAsia="Aptos" w:hAnsi="Aptos" w:cs="Aptos"/>
          <w:sz w:val="17"/>
          <w:szCs w:val="17"/>
          <w:lang w:val="en-US"/>
        </w:rPr>
        <w:t>Progression from an everyday sense of past and present towards a chronologically secure understanding of British, local and world history.</w:t>
      </w:r>
    </w:p>
    <w:tbl>
      <w:tblPr>
        <w:tblW w:w="0" w:type="auto"/>
        <w:tblLook w:val="04A0" w:firstRow="1" w:lastRow="0" w:firstColumn="1" w:lastColumn="0" w:noHBand="0" w:noVBand="1"/>
      </w:tblPr>
      <w:tblGrid>
        <w:gridCol w:w="2064"/>
        <w:gridCol w:w="2067"/>
        <w:gridCol w:w="2067"/>
        <w:gridCol w:w="2068"/>
        <w:gridCol w:w="2067"/>
        <w:gridCol w:w="2067"/>
        <w:gridCol w:w="2068"/>
        <w:gridCol w:w="133"/>
      </w:tblGrid>
      <w:tr w:rsidR="54F684AB" w14:paraId="1A64EA45" w14:textId="77777777" w:rsidTr="00F738EC">
        <w:trPr>
          <w:gridAfter w:val="1"/>
          <w:wAfter w:w="133" w:type="dxa"/>
          <w:trHeight w:val="300"/>
        </w:trPr>
        <w:tc>
          <w:tcPr>
            <w:tcW w:w="2064" w:type="dxa"/>
            <w:shd w:val="clear" w:color="auto" w:fill="0070C0"/>
            <w:tcMar>
              <w:top w:w="80" w:type="dxa"/>
              <w:left w:w="80" w:type="dxa"/>
              <w:bottom w:w="80" w:type="dxa"/>
              <w:right w:w="80" w:type="dxa"/>
            </w:tcMar>
          </w:tcPr>
          <w:p w14:paraId="0E5BB095" w14:textId="2BD8E85E" w:rsidR="54F684AB" w:rsidRDefault="54F684AB" w:rsidP="54F684AB">
            <w:pPr>
              <w:spacing w:after="40"/>
              <w:jc w:val="center"/>
            </w:pPr>
            <w:r w:rsidRPr="54F684AB">
              <w:rPr>
                <w:rFonts w:ascii="Aptos" w:eastAsia="Aptos" w:hAnsi="Aptos" w:cs="Aptos"/>
                <w:color w:val="FFFFFF" w:themeColor="background1"/>
                <w:sz w:val="17"/>
                <w:szCs w:val="17"/>
                <w:lang w:val="en-US"/>
              </w:rPr>
              <w:t>EYFS</w:t>
            </w:r>
          </w:p>
        </w:tc>
        <w:tc>
          <w:tcPr>
            <w:tcW w:w="2067" w:type="dxa"/>
            <w:shd w:val="clear" w:color="auto" w:fill="0070C0"/>
            <w:tcMar>
              <w:top w:w="80" w:type="dxa"/>
              <w:left w:w="80" w:type="dxa"/>
              <w:bottom w:w="80" w:type="dxa"/>
              <w:right w:w="80" w:type="dxa"/>
            </w:tcMar>
          </w:tcPr>
          <w:p w14:paraId="45C4239F" w14:textId="46090220" w:rsidR="54F684AB" w:rsidRDefault="54F684AB" w:rsidP="54F684AB">
            <w:pPr>
              <w:spacing w:after="40"/>
              <w:jc w:val="center"/>
            </w:pPr>
            <w:r w:rsidRPr="54F684AB">
              <w:rPr>
                <w:rFonts w:ascii="Aptos" w:eastAsia="Aptos" w:hAnsi="Aptos" w:cs="Aptos"/>
                <w:color w:val="FFFFFF" w:themeColor="background1"/>
                <w:sz w:val="17"/>
                <w:szCs w:val="17"/>
                <w:lang w:val="en-US"/>
              </w:rPr>
              <w:t>Year 1</w:t>
            </w:r>
          </w:p>
        </w:tc>
        <w:tc>
          <w:tcPr>
            <w:tcW w:w="2067" w:type="dxa"/>
            <w:shd w:val="clear" w:color="auto" w:fill="0070C0"/>
            <w:tcMar>
              <w:top w:w="80" w:type="dxa"/>
              <w:left w:w="80" w:type="dxa"/>
              <w:bottom w:w="80" w:type="dxa"/>
              <w:right w:w="80" w:type="dxa"/>
            </w:tcMar>
          </w:tcPr>
          <w:p w14:paraId="02AB84D7" w14:textId="7198C9D7" w:rsidR="54F684AB" w:rsidRDefault="54F684AB" w:rsidP="54F684AB">
            <w:pPr>
              <w:spacing w:after="40"/>
              <w:jc w:val="center"/>
            </w:pPr>
            <w:r w:rsidRPr="54F684AB">
              <w:rPr>
                <w:rFonts w:ascii="Aptos" w:eastAsia="Aptos" w:hAnsi="Aptos" w:cs="Aptos"/>
                <w:color w:val="FFFFFF" w:themeColor="background1"/>
                <w:sz w:val="17"/>
                <w:szCs w:val="17"/>
                <w:lang w:val="en-US"/>
              </w:rPr>
              <w:t>Year 2</w:t>
            </w:r>
          </w:p>
        </w:tc>
        <w:tc>
          <w:tcPr>
            <w:tcW w:w="2068" w:type="dxa"/>
            <w:shd w:val="clear" w:color="auto" w:fill="0070C0"/>
            <w:tcMar>
              <w:top w:w="80" w:type="dxa"/>
              <w:left w:w="80" w:type="dxa"/>
              <w:bottom w:w="80" w:type="dxa"/>
              <w:right w:w="80" w:type="dxa"/>
            </w:tcMar>
          </w:tcPr>
          <w:p w14:paraId="41E9413E" w14:textId="4AF79583" w:rsidR="54F684AB" w:rsidRDefault="54F684AB" w:rsidP="54F684AB">
            <w:pPr>
              <w:spacing w:after="40"/>
              <w:jc w:val="center"/>
            </w:pPr>
            <w:r w:rsidRPr="54F684AB">
              <w:rPr>
                <w:rFonts w:ascii="Aptos" w:eastAsia="Aptos" w:hAnsi="Aptos" w:cs="Aptos"/>
                <w:color w:val="FFFFFF" w:themeColor="background1"/>
                <w:sz w:val="17"/>
                <w:szCs w:val="17"/>
                <w:lang w:val="en-US"/>
              </w:rPr>
              <w:t>Year 3</w:t>
            </w:r>
          </w:p>
        </w:tc>
        <w:tc>
          <w:tcPr>
            <w:tcW w:w="2067" w:type="dxa"/>
            <w:shd w:val="clear" w:color="auto" w:fill="0070C0"/>
            <w:tcMar>
              <w:top w:w="80" w:type="dxa"/>
              <w:left w:w="80" w:type="dxa"/>
              <w:bottom w:w="80" w:type="dxa"/>
              <w:right w:w="80" w:type="dxa"/>
            </w:tcMar>
          </w:tcPr>
          <w:p w14:paraId="1358C045" w14:textId="03E1EBBE" w:rsidR="54F684AB" w:rsidRDefault="54F684AB" w:rsidP="54F684AB">
            <w:pPr>
              <w:spacing w:after="40"/>
              <w:jc w:val="center"/>
            </w:pPr>
            <w:r w:rsidRPr="54F684AB">
              <w:rPr>
                <w:rFonts w:ascii="Aptos" w:eastAsia="Aptos" w:hAnsi="Aptos" w:cs="Aptos"/>
                <w:color w:val="FFFFFF" w:themeColor="background1"/>
                <w:sz w:val="17"/>
                <w:szCs w:val="17"/>
                <w:lang w:val="en-US"/>
              </w:rPr>
              <w:t>Year 4</w:t>
            </w:r>
          </w:p>
        </w:tc>
        <w:tc>
          <w:tcPr>
            <w:tcW w:w="2067" w:type="dxa"/>
            <w:shd w:val="clear" w:color="auto" w:fill="0070C0"/>
            <w:tcMar>
              <w:top w:w="80" w:type="dxa"/>
              <w:left w:w="80" w:type="dxa"/>
              <w:bottom w:w="80" w:type="dxa"/>
              <w:right w:w="80" w:type="dxa"/>
            </w:tcMar>
          </w:tcPr>
          <w:p w14:paraId="6B45F548" w14:textId="4AE18E02" w:rsidR="54F684AB" w:rsidRDefault="54F684AB" w:rsidP="54F684AB">
            <w:pPr>
              <w:spacing w:after="40"/>
              <w:jc w:val="center"/>
            </w:pPr>
            <w:r w:rsidRPr="54F684AB">
              <w:rPr>
                <w:rFonts w:ascii="Aptos" w:eastAsia="Aptos" w:hAnsi="Aptos" w:cs="Aptos"/>
                <w:color w:val="FFFFFF" w:themeColor="background1"/>
                <w:sz w:val="17"/>
                <w:szCs w:val="17"/>
                <w:lang w:val="en-US"/>
              </w:rPr>
              <w:t>Year 5</w:t>
            </w:r>
          </w:p>
        </w:tc>
        <w:tc>
          <w:tcPr>
            <w:tcW w:w="2068" w:type="dxa"/>
            <w:shd w:val="clear" w:color="auto" w:fill="0070C0"/>
            <w:tcMar>
              <w:top w:w="80" w:type="dxa"/>
              <w:left w:w="80" w:type="dxa"/>
              <w:bottom w:w="80" w:type="dxa"/>
              <w:right w:w="80" w:type="dxa"/>
            </w:tcMar>
          </w:tcPr>
          <w:p w14:paraId="228EB854" w14:textId="24581EC4" w:rsidR="54F684AB" w:rsidRDefault="54F684AB" w:rsidP="54F684AB">
            <w:pPr>
              <w:spacing w:after="40"/>
              <w:jc w:val="center"/>
            </w:pPr>
            <w:r w:rsidRPr="54F684AB">
              <w:rPr>
                <w:rFonts w:ascii="Aptos" w:eastAsia="Aptos" w:hAnsi="Aptos" w:cs="Aptos"/>
                <w:color w:val="FFFFFF" w:themeColor="background1"/>
                <w:sz w:val="17"/>
                <w:szCs w:val="17"/>
                <w:lang w:val="en-US"/>
              </w:rPr>
              <w:t>Year 6</w:t>
            </w:r>
          </w:p>
        </w:tc>
      </w:tr>
      <w:tr w:rsidR="54F684AB" w14:paraId="3AA3D512" w14:textId="77777777" w:rsidTr="00AF5583">
        <w:trPr>
          <w:gridAfter w:val="1"/>
          <w:wAfter w:w="133" w:type="dxa"/>
          <w:trHeight w:val="300"/>
        </w:trPr>
        <w:tc>
          <w:tcPr>
            <w:tcW w:w="2064" w:type="dxa"/>
            <w:shd w:val="clear" w:color="auto" w:fill="FFFFFF" w:themeFill="background1"/>
            <w:tcMar>
              <w:top w:w="80" w:type="dxa"/>
              <w:left w:w="80" w:type="dxa"/>
              <w:bottom w:w="80" w:type="dxa"/>
              <w:right w:w="80" w:type="dxa"/>
            </w:tcMar>
          </w:tcPr>
          <w:p w14:paraId="48ED2EF7" w14:textId="0C8A37C2" w:rsidR="54F684AB" w:rsidRDefault="54F684AB" w:rsidP="54F684AB">
            <w:pPr>
              <w:spacing w:after="40"/>
            </w:pPr>
            <w:r w:rsidRPr="54F684AB">
              <w:rPr>
                <w:rFonts w:ascii="Aptos" w:eastAsia="Aptos" w:hAnsi="Aptos" w:cs="Aptos"/>
                <w:color w:val="222222"/>
                <w:sz w:val="14"/>
                <w:szCs w:val="14"/>
                <w:lang w:val="en-US"/>
              </w:rPr>
              <w:t>Use everyday language to talk about the past and present: now, then, yesterday, before, after, old and new.</w:t>
            </w:r>
          </w:p>
          <w:p w14:paraId="711D70F6" w14:textId="6688D996" w:rsidR="54F684AB" w:rsidRDefault="54F684AB" w:rsidP="54F684AB">
            <w:pPr>
              <w:spacing w:after="40"/>
            </w:pPr>
            <w:r w:rsidRPr="54F684AB">
              <w:rPr>
                <w:rFonts w:ascii="Aptos" w:eastAsia="Aptos" w:hAnsi="Aptos" w:cs="Aptos"/>
                <w:color w:val="222222"/>
                <w:sz w:val="14"/>
                <w:szCs w:val="14"/>
                <w:lang w:val="en-US"/>
              </w:rPr>
              <w:t>Sequence familiar events from their own lives and routines.</w:t>
            </w:r>
          </w:p>
          <w:p w14:paraId="520F0A69" w14:textId="7C39B19A" w:rsidR="54F684AB" w:rsidRDefault="54F684AB" w:rsidP="54F684AB">
            <w:pPr>
              <w:spacing w:after="40"/>
            </w:pPr>
            <w:r w:rsidRPr="54F684AB">
              <w:rPr>
                <w:rFonts w:ascii="Aptos" w:eastAsia="Aptos" w:hAnsi="Aptos" w:cs="Aptos"/>
                <w:color w:val="222222"/>
                <w:sz w:val="14"/>
                <w:szCs w:val="14"/>
                <w:lang w:val="en-US"/>
              </w:rPr>
              <w:t>Recognise that people, places and objects can change over time.</w:t>
            </w:r>
          </w:p>
          <w:p w14:paraId="6E29298F" w14:textId="60CD0E76" w:rsidR="54F684AB" w:rsidRDefault="54F684AB" w:rsidP="54F684AB">
            <w:pPr>
              <w:spacing w:after="40"/>
            </w:pPr>
            <w:r w:rsidRPr="54F684AB">
              <w:rPr>
                <w:rFonts w:ascii="Aptos" w:eastAsia="Aptos" w:hAnsi="Aptos" w:cs="Aptos"/>
                <w:color w:val="222222"/>
                <w:sz w:val="14"/>
                <w:szCs w:val="14"/>
                <w:lang w:val="en-US"/>
              </w:rPr>
              <w:t>Begin to distinguish events that happened before they were born from events happening now.</w:t>
            </w:r>
          </w:p>
        </w:tc>
        <w:tc>
          <w:tcPr>
            <w:tcW w:w="2067" w:type="dxa"/>
            <w:shd w:val="clear" w:color="auto" w:fill="FFFFFF" w:themeFill="background1"/>
            <w:tcMar>
              <w:top w:w="80" w:type="dxa"/>
              <w:left w:w="80" w:type="dxa"/>
              <w:bottom w:w="80" w:type="dxa"/>
              <w:right w:w="80" w:type="dxa"/>
            </w:tcMar>
          </w:tcPr>
          <w:p w14:paraId="13157659" w14:textId="5D99DFBF" w:rsidR="54F684AB" w:rsidRDefault="54F684AB" w:rsidP="54F684AB">
            <w:pPr>
              <w:spacing w:after="40"/>
            </w:pPr>
            <w:r w:rsidRPr="54F684AB">
              <w:rPr>
                <w:rFonts w:ascii="Aptos" w:eastAsia="Aptos" w:hAnsi="Aptos" w:cs="Aptos"/>
                <w:color w:val="222222"/>
                <w:sz w:val="14"/>
                <w:szCs w:val="14"/>
                <w:lang w:val="en-US"/>
              </w:rPr>
              <w:t>Sequence familiar events, people and objects within a simple chronological framework.</w:t>
            </w:r>
          </w:p>
          <w:p w14:paraId="3CF65733" w14:textId="3C660A16" w:rsidR="54F684AB" w:rsidRDefault="54F684AB" w:rsidP="54F684AB">
            <w:pPr>
              <w:spacing w:after="40"/>
            </w:pPr>
            <w:r w:rsidRPr="54F684AB">
              <w:rPr>
                <w:rFonts w:ascii="Aptos" w:eastAsia="Aptos" w:hAnsi="Aptos" w:cs="Aptos"/>
                <w:color w:val="222222"/>
                <w:sz w:val="14"/>
                <w:szCs w:val="14"/>
                <w:lang w:val="en-US"/>
              </w:rPr>
              <w:t>Use vocabulary such as past, present, before, after, a long time ago and within living memory.</w:t>
            </w:r>
          </w:p>
          <w:p w14:paraId="6CAE3296" w14:textId="1EF35EC0" w:rsidR="54F684AB" w:rsidRDefault="54F684AB" w:rsidP="54F684AB">
            <w:pPr>
              <w:spacing w:after="40"/>
            </w:pPr>
            <w:r w:rsidRPr="54F684AB">
              <w:rPr>
                <w:rFonts w:ascii="Aptos" w:eastAsia="Aptos" w:hAnsi="Aptos" w:cs="Aptos"/>
                <w:color w:val="222222"/>
                <w:sz w:val="14"/>
                <w:szCs w:val="14"/>
                <w:lang w:val="en-US"/>
              </w:rPr>
              <w:t>Recognise the difference between changes within living memory and events beyond living memory.</w:t>
            </w:r>
          </w:p>
          <w:p w14:paraId="5962F770" w14:textId="4F7853DF" w:rsidR="54F684AB" w:rsidRDefault="54F684AB" w:rsidP="54F684AB">
            <w:pPr>
              <w:spacing w:after="40"/>
            </w:pPr>
            <w:r w:rsidRPr="54F684AB">
              <w:rPr>
                <w:rFonts w:ascii="Aptos" w:eastAsia="Aptos" w:hAnsi="Aptos" w:cs="Aptos"/>
                <w:color w:val="222222"/>
                <w:sz w:val="14"/>
                <w:szCs w:val="14"/>
                <w:lang w:val="en-US"/>
              </w:rPr>
              <w:t>Use family trees, toys and personal histories to connect individual lives to a wider past.</w:t>
            </w:r>
          </w:p>
        </w:tc>
        <w:tc>
          <w:tcPr>
            <w:tcW w:w="2067" w:type="dxa"/>
            <w:shd w:val="clear" w:color="auto" w:fill="FFFFFF" w:themeFill="background1"/>
            <w:tcMar>
              <w:top w:w="80" w:type="dxa"/>
              <w:left w:w="80" w:type="dxa"/>
              <w:bottom w:w="80" w:type="dxa"/>
              <w:right w:w="80" w:type="dxa"/>
            </w:tcMar>
          </w:tcPr>
          <w:p w14:paraId="145AD5D0" w14:textId="6C99B0D4" w:rsidR="54F684AB" w:rsidRDefault="54F684AB" w:rsidP="54F684AB">
            <w:pPr>
              <w:spacing w:after="40"/>
            </w:pPr>
            <w:r w:rsidRPr="54F684AB">
              <w:rPr>
                <w:rFonts w:ascii="Aptos" w:eastAsia="Aptos" w:hAnsi="Aptos" w:cs="Aptos"/>
                <w:color w:val="222222"/>
                <w:sz w:val="14"/>
                <w:szCs w:val="14"/>
                <w:lang w:val="en-US"/>
              </w:rPr>
              <w:t>Place significant people and events in chronological order and recognise that studied individuals lived in different periods.</w:t>
            </w:r>
          </w:p>
          <w:p w14:paraId="5D40263C" w14:textId="7429C725" w:rsidR="54F684AB" w:rsidRDefault="54F684AB" w:rsidP="54F684AB">
            <w:pPr>
              <w:spacing w:after="40"/>
            </w:pPr>
            <w:r w:rsidRPr="54F684AB">
              <w:rPr>
                <w:rFonts w:ascii="Aptos" w:eastAsia="Aptos" w:hAnsi="Aptos" w:cs="Aptos"/>
                <w:color w:val="222222"/>
                <w:sz w:val="14"/>
                <w:szCs w:val="14"/>
                <w:lang w:val="en-US"/>
              </w:rPr>
              <w:t>Use dates where appropriate and describe whether events are recent or more distant.</w:t>
            </w:r>
          </w:p>
          <w:p w14:paraId="27A67516" w14:textId="63674B05" w:rsidR="54F684AB" w:rsidRDefault="54F684AB" w:rsidP="54F684AB">
            <w:pPr>
              <w:spacing w:after="40"/>
            </w:pPr>
            <w:r w:rsidRPr="54F684AB">
              <w:rPr>
                <w:rFonts w:ascii="Aptos" w:eastAsia="Aptos" w:hAnsi="Aptos" w:cs="Aptos"/>
                <w:color w:val="222222"/>
                <w:sz w:val="14"/>
                <w:szCs w:val="14"/>
                <w:lang w:val="en-US"/>
              </w:rPr>
              <w:t>Make simple comparisons across periods, including activists, explorers and other significant individuals.</w:t>
            </w:r>
          </w:p>
          <w:p w14:paraId="7D9D0D4A" w14:textId="5BDAA574" w:rsidR="54F684AB" w:rsidRDefault="54F684AB" w:rsidP="54F684AB">
            <w:pPr>
              <w:spacing w:after="40"/>
            </w:pPr>
            <w:r w:rsidRPr="54F684AB">
              <w:rPr>
                <w:rFonts w:ascii="Aptos" w:eastAsia="Aptos" w:hAnsi="Aptos" w:cs="Aptos"/>
                <w:color w:val="222222"/>
                <w:sz w:val="14"/>
                <w:szCs w:val="14"/>
                <w:lang w:val="en-US"/>
              </w:rPr>
              <w:t>Recognise that historical people and events can be connected even when separated by long periods of time.</w:t>
            </w:r>
          </w:p>
        </w:tc>
        <w:tc>
          <w:tcPr>
            <w:tcW w:w="2068" w:type="dxa"/>
            <w:shd w:val="clear" w:color="auto" w:fill="FFFFFF" w:themeFill="background1"/>
            <w:tcMar>
              <w:top w:w="80" w:type="dxa"/>
              <w:left w:w="80" w:type="dxa"/>
              <w:bottom w:w="80" w:type="dxa"/>
              <w:right w:w="80" w:type="dxa"/>
            </w:tcMar>
          </w:tcPr>
          <w:p w14:paraId="39DC9946" w14:textId="11EF2C6A" w:rsidR="54F684AB" w:rsidRDefault="54F684AB" w:rsidP="54F684AB">
            <w:pPr>
              <w:spacing w:after="40"/>
            </w:pPr>
            <w:r w:rsidRPr="54F684AB">
              <w:rPr>
                <w:rFonts w:ascii="Aptos" w:eastAsia="Aptos" w:hAnsi="Aptos" w:cs="Aptos"/>
                <w:color w:val="222222"/>
                <w:sz w:val="14"/>
                <w:szCs w:val="14"/>
                <w:lang w:val="en-US"/>
              </w:rPr>
              <w:t>Use dates and chronological vocabulary with increasing accuracy, including BC/BCE and AD/CE where relevant.</w:t>
            </w:r>
          </w:p>
          <w:p w14:paraId="103DC559" w14:textId="08D47C26" w:rsidR="54F684AB" w:rsidRDefault="54F684AB" w:rsidP="54F684AB">
            <w:pPr>
              <w:spacing w:after="40"/>
            </w:pPr>
            <w:r w:rsidRPr="54F684AB">
              <w:rPr>
                <w:rFonts w:ascii="Aptos" w:eastAsia="Aptos" w:hAnsi="Aptos" w:cs="Aptos"/>
                <w:color w:val="222222"/>
                <w:sz w:val="14"/>
                <w:szCs w:val="14"/>
                <w:lang w:val="en-US"/>
              </w:rPr>
              <w:t>Understand that prehistory is the period before written records.</w:t>
            </w:r>
          </w:p>
          <w:p w14:paraId="3A649E33" w14:textId="66C68908" w:rsidR="54F684AB" w:rsidRDefault="54F684AB" w:rsidP="54F684AB">
            <w:pPr>
              <w:spacing w:after="40"/>
            </w:pPr>
            <w:r w:rsidRPr="54F684AB">
              <w:rPr>
                <w:rFonts w:ascii="Aptos" w:eastAsia="Aptos" w:hAnsi="Aptos" w:cs="Aptos"/>
                <w:color w:val="222222"/>
                <w:sz w:val="14"/>
                <w:szCs w:val="14"/>
                <w:lang w:val="en-US"/>
              </w:rPr>
              <w:t>Sequence the Palaeolithic, Neolithic, Bronze Age, Iron Age and Roman Britain.</w:t>
            </w:r>
          </w:p>
          <w:p w14:paraId="10A0F1D7" w14:textId="08E73C18" w:rsidR="54F684AB" w:rsidRDefault="54F684AB" w:rsidP="54F684AB">
            <w:pPr>
              <w:spacing w:after="40"/>
            </w:pPr>
            <w:r w:rsidRPr="54F684AB">
              <w:rPr>
                <w:rFonts w:ascii="Aptos" w:eastAsia="Aptos" w:hAnsi="Aptos" w:cs="Aptos"/>
                <w:color w:val="222222"/>
                <w:sz w:val="14"/>
                <w:szCs w:val="14"/>
                <w:lang w:val="en-US"/>
              </w:rPr>
              <w:t>Recognise duration, transition and overlap: historical periods do not always begin or end suddenly.</w:t>
            </w:r>
          </w:p>
          <w:p w14:paraId="2DE771FA" w14:textId="793E823B" w:rsidR="54F684AB" w:rsidRDefault="54F684AB" w:rsidP="54F684AB">
            <w:pPr>
              <w:spacing w:after="40"/>
            </w:pPr>
            <w:r w:rsidRPr="54F684AB">
              <w:rPr>
                <w:rFonts w:ascii="Aptos" w:eastAsia="Aptos" w:hAnsi="Aptos" w:cs="Aptos"/>
                <w:color w:val="222222"/>
                <w:sz w:val="14"/>
                <w:szCs w:val="14"/>
                <w:lang w:val="en-US"/>
              </w:rPr>
              <w:t>Place local developments within a broader British chronological framework.</w:t>
            </w:r>
          </w:p>
        </w:tc>
        <w:tc>
          <w:tcPr>
            <w:tcW w:w="2067" w:type="dxa"/>
            <w:shd w:val="clear" w:color="auto" w:fill="FFFFFF" w:themeFill="background1"/>
            <w:tcMar>
              <w:top w:w="80" w:type="dxa"/>
              <w:left w:w="80" w:type="dxa"/>
              <w:bottom w:w="80" w:type="dxa"/>
              <w:right w:w="80" w:type="dxa"/>
            </w:tcMar>
          </w:tcPr>
          <w:p w14:paraId="425EA99D" w14:textId="6D2C7CB4" w:rsidR="54F684AB" w:rsidRDefault="54F684AB" w:rsidP="54F684AB">
            <w:pPr>
              <w:spacing w:after="40"/>
            </w:pPr>
            <w:r w:rsidRPr="54F684AB">
              <w:rPr>
                <w:rFonts w:ascii="Aptos" w:eastAsia="Aptos" w:hAnsi="Aptos" w:cs="Aptos"/>
                <w:color w:val="222222"/>
                <w:sz w:val="14"/>
                <w:szCs w:val="14"/>
                <w:lang w:val="en-US"/>
              </w:rPr>
              <w:t>Sequence Anglo-Saxon settlement, Viking raids/invasion and the struggle for England through to 1066.</w:t>
            </w:r>
          </w:p>
          <w:p w14:paraId="71EEB971" w14:textId="235DAA24" w:rsidR="54F684AB" w:rsidRDefault="54F684AB" w:rsidP="54F684AB">
            <w:pPr>
              <w:spacing w:after="40"/>
            </w:pPr>
            <w:r w:rsidRPr="54F684AB">
              <w:rPr>
                <w:rFonts w:ascii="Aptos" w:eastAsia="Aptos" w:hAnsi="Aptos" w:cs="Aptos"/>
                <w:color w:val="222222"/>
                <w:sz w:val="14"/>
                <w:szCs w:val="14"/>
                <w:lang w:val="en-US"/>
              </w:rPr>
              <w:t>Use dates, centuries and periods to locate events securely.</w:t>
            </w:r>
          </w:p>
          <w:p w14:paraId="5752E92A" w14:textId="4721EA2D" w:rsidR="54F684AB" w:rsidRDefault="54F684AB" w:rsidP="54F684AB">
            <w:pPr>
              <w:spacing w:after="40"/>
            </w:pPr>
            <w:r w:rsidRPr="54F684AB">
              <w:rPr>
                <w:rFonts w:ascii="Aptos" w:eastAsia="Aptos" w:hAnsi="Aptos" w:cs="Aptos"/>
                <w:color w:val="222222"/>
                <w:sz w:val="14"/>
                <w:szCs w:val="14"/>
                <w:lang w:val="en-US"/>
              </w:rPr>
              <w:t>Explain chronological connections, including how Roman withdrawal created a different political context for later settlement.</w:t>
            </w:r>
          </w:p>
          <w:p w14:paraId="0435EDEE" w14:textId="3FBCAB84" w:rsidR="54F684AB" w:rsidRDefault="54F684AB" w:rsidP="54F684AB">
            <w:pPr>
              <w:spacing w:after="40"/>
            </w:pPr>
            <w:r w:rsidRPr="54F684AB">
              <w:rPr>
                <w:rFonts w:ascii="Aptos" w:eastAsia="Aptos" w:hAnsi="Aptos" w:cs="Aptos"/>
                <w:color w:val="222222"/>
                <w:sz w:val="14"/>
                <w:szCs w:val="14"/>
                <w:lang w:val="en-US"/>
              </w:rPr>
              <w:t>Recognise overlap and concurrence between Anglo-Saxon and Viking communities rather than treating periods as isolated blocks.</w:t>
            </w:r>
          </w:p>
        </w:tc>
        <w:tc>
          <w:tcPr>
            <w:tcW w:w="2067" w:type="dxa"/>
            <w:shd w:val="clear" w:color="auto" w:fill="FFFFFF" w:themeFill="background1"/>
            <w:tcMar>
              <w:top w:w="80" w:type="dxa"/>
              <w:left w:w="80" w:type="dxa"/>
              <w:bottom w:w="80" w:type="dxa"/>
              <w:right w:w="80" w:type="dxa"/>
            </w:tcMar>
          </w:tcPr>
          <w:p w14:paraId="5F3DEC82" w14:textId="00D6F088" w:rsidR="54F684AB" w:rsidRDefault="54F684AB" w:rsidP="54F684AB">
            <w:pPr>
              <w:spacing w:after="40"/>
            </w:pPr>
            <w:r w:rsidRPr="54F684AB">
              <w:rPr>
                <w:rFonts w:ascii="Aptos" w:eastAsia="Aptos" w:hAnsi="Aptos" w:cs="Aptos"/>
                <w:color w:val="222222"/>
                <w:sz w:val="14"/>
                <w:szCs w:val="14"/>
                <w:lang w:val="en-US"/>
              </w:rPr>
              <w:t>Place Ancient Egypt, Ancient Greece and the Kingdom of Benin within a broad world chronology.</w:t>
            </w:r>
          </w:p>
          <w:p w14:paraId="4C142F10" w14:textId="020E3A38" w:rsidR="54F684AB" w:rsidRDefault="54F684AB" w:rsidP="54F684AB">
            <w:pPr>
              <w:spacing w:after="40"/>
            </w:pPr>
            <w:r w:rsidRPr="54F684AB">
              <w:rPr>
                <w:rFonts w:ascii="Aptos" w:eastAsia="Aptos" w:hAnsi="Aptos" w:cs="Aptos"/>
                <w:color w:val="222222"/>
                <w:sz w:val="14"/>
                <w:szCs w:val="14"/>
                <w:lang w:val="en-US"/>
              </w:rPr>
              <w:t>Use BC/BCE, AD/CE, centuries and duration accurately.</w:t>
            </w:r>
          </w:p>
          <w:p w14:paraId="7D5C123C" w14:textId="0A29D2A1" w:rsidR="54F684AB" w:rsidRDefault="54F684AB" w:rsidP="54F684AB">
            <w:pPr>
              <w:spacing w:after="40"/>
            </w:pPr>
            <w:r w:rsidRPr="54F684AB">
              <w:rPr>
                <w:rFonts w:ascii="Aptos" w:eastAsia="Aptos" w:hAnsi="Aptos" w:cs="Aptos"/>
                <w:color w:val="222222"/>
                <w:sz w:val="14"/>
                <w:szCs w:val="14"/>
                <w:lang w:val="en-US"/>
              </w:rPr>
              <w:t>Recognise that societies in different parts of the world existed concurrently and developed at different times.</w:t>
            </w:r>
          </w:p>
          <w:p w14:paraId="7CF5C504" w14:textId="4A1CE53B" w:rsidR="54F684AB" w:rsidRDefault="54F684AB" w:rsidP="54F684AB">
            <w:pPr>
              <w:spacing w:after="40"/>
            </w:pPr>
            <w:r w:rsidRPr="54F684AB">
              <w:rPr>
                <w:rFonts w:ascii="Aptos" w:eastAsia="Aptos" w:hAnsi="Aptos" w:cs="Aptos"/>
                <w:color w:val="222222"/>
                <w:sz w:val="14"/>
                <w:szCs w:val="14"/>
                <w:lang w:val="en-US"/>
              </w:rPr>
              <w:t>Make chronological connections between ancient and later societies and identify long-term continuity, change and influence.</w:t>
            </w:r>
          </w:p>
        </w:tc>
        <w:tc>
          <w:tcPr>
            <w:tcW w:w="2068" w:type="dxa"/>
            <w:shd w:val="clear" w:color="auto" w:fill="FFFFFF" w:themeFill="background1"/>
            <w:tcMar>
              <w:top w:w="80" w:type="dxa"/>
              <w:left w:w="80" w:type="dxa"/>
              <w:bottom w:w="80" w:type="dxa"/>
              <w:right w:w="80" w:type="dxa"/>
            </w:tcMar>
          </w:tcPr>
          <w:p w14:paraId="384ED849" w14:textId="6173D082" w:rsidR="54F684AB" w:rsidRDefault="54F684AB" w:rsidP="54F684AB">
            <w:pPr>
              <w:spacing w:after="40"/>
            </w:pPr>
            <w:r w:rsidRPr="54F684AB">
              <w:rPr>
                <w:rFonts w:ascii="Aptos" w:eastAsia="Aptos" w:hAnsi="Aptos" w:cs="Aptos"/>
                <w:color w:val="222222"/>
                <w:sz w:val="14"/>
                <w:szCs w:val="14"/>
                <w:lang w:val="en-US"/>
              </w:rPr>
              <w:t>Construct and use timelines that connect local, British and wider-world developments.</w:t>
            </w:r>
          </w:p>
          <w:p w14:paraId="3120850D" w14:textId="38DAF982" w:rsidR="54F684AB" w:rsidRDefault="54F684AB" w:rsidP="54F684AB">
            <w:pPr>
              <w:spacing w:after="40"/>
            </w:pPr>
            <w:r w:rsidRPr="54F684AB">
              <w:rPr>
                <w:rFonts w:ascii="Aptos" w:eastAsia="Aptos" w:hAnsi="Aptos" w:cs="Aptos"/>
                <w:color w:val="222222"/>
                <w:sz w:val="14"/>
                <w:szCs w:val="14"/>
                <w:lang w:val="en-US"/>
              </w:rPr>
              <w:t>Sequence WWI, WWII and post-WWII Britain securely and locate them within the 20th century.</w:t>
            </w:r>
          </w:p>
          <w:p w14:paraId="23336EEA" w14:textId="2473B1BE" w:rsidR="54F684AB" w:rsidRDefault="54F684AB" w:rsidP="54F684AB">
            <w:pPr>
              <w:spacing w:after="40"/>
            </w:pPr>
            <w:r w:rsidRPr="54F684AB">
              <w:rPr>
                <w:rFonts w:ascii="Aptos" w:eastAsia="Aptos" w:hAnsi="Aptos" w:cs="Aptos"/>
                <w:color w:val="222222"/>
                <w:sz w:val="14"/>
                <w:szCs w:val="14"/>
                <w:lang w:val="en-US"/>
              </w:rPr>
              <w:t>Identify turning points, trends and periods of rapid or gradual change.</w:t>
            </w:r>
          </w:p>
          <w:p w14:paraId="132BC86C" w14:textId="08390BA8" w:rsidR="54F684AB" w:rsidRDefault="54F684AB" w:rsidP="54F684AB">
            <w:pPr>
              <w:spacing w:after="40"/>
            </w:pPr>
            <w:r w:rsidRPr="54F684AB">
              <w:rPr>
                <w:rFonts w:ascii="Aptos" w:eastAsia="Aptos" w:hAnsi="Aptos" w:cs="Aptos"/>
                <w:color w:val="222222"/>
                <w:sz w:val="14"/>
                <w:szCs w:val="14"/>
                <w:lang w:val="en-US"/>
              </w:rPr>
              <w:t>Compare developments within and across periods and recognise that events occurring in Britain were connected to wider international events.</w:t>
            </w:r>
          </w:p>
        </w:tc>
      </w:tr>
      <w:tr w:rsidR="54F684AB" w14:paraId="6A72ADED" w14:textId="77777777" w:rsidTr="00AF5583">
        <w:trPr>
          <w:trHeight w:val="300"/>
        </w:trPr>
        <w:tc>
          <w:tcPr>
            <w:tcW w:w="14601" w:type="dxa"/>
            <w:gridSpan w:val="8"/>
            <w:shd w:val="clear" w:color="auto" w:fill="DEEAF6" w:themeFill="accent5" w:themeFillTint="33"/>
            <w:tcMar>
              <w:top w:w="80" w:type="dxa"/>
              <w:left w:w="80" w:type="dxa"/>
              <w:bottom w:w="80" w:type="dxa"/>
              <w:right w:w="80" w:type="dxa"/>
            </w:tcMar>
          </w:tcPr>
          <w:p w14:paraId="1AD04CC6" w14:textId="216130C6" w:rsidR="54F684AB" w:rsidRPr="0000554D" w:rsidRDefault="54F684AB" w:rsidP="54F684AB">
            <w:pPr>
              <w:spacing w:after="40"/>
              <w:rPr>
                <w:b/>
                <w:bCs/>
              </w:rPr>
            </w:pPr>
            <w:r w:rsidRPr="0000554D">
              <w:rPr>
                <w:rFonts w:ascii="Aptos" w:eastAsia="Aptos" w:hAnsi="Aptos" w:cs="Aptos"/>
                <w:b/>
                <w:bCs/>
                <w:color w:val="222222"/>
                <w:sz w:val="16"/>
                <w:szCs w:val="16"/>
                <w:lang w:val="en-US"/>
              </w:rPr>
              <w:t>Common misconceptions / points to watch</w:t>
            </w:r>
          </w:p>
          <w:p w14:paraId="2861C222" w14:textId="2767C94A" w:rsidR="00EF697A" w:rsidRDefault="54F684AB" w:rsidP="00237082">
            <w:pPr>
              <w:spacing w:after="40"/>
              <w:rPr>
                <w:rFonts w:ascii="Aptos" w:eastAsia="Aptos" w:hAnsi="Aptos" w:cs="Aptos"/>
                <w:color w:val="222222"/>
                <w:sz w:val="16"/>
                <w:szCs w:val="16"/>
                <w:lang w:val="en-US"/>
              </w:rPr>
            </w:pPr>
            <w:r w:rsidRPr="54F684AB">
              <w:rPr>
                <w:rFonts w:ascii="Aptos" w:eastAsia="Aptos" w:hAnsi="Aptos" w:cs="Aptos"/>
                <w:color w:val="222222"/>
                <w:sz w:val="16"/>
                <w:szCs w:val="16"/>
                <w:lang w:val="en-US"/>
              </w:rPr>
              <w:t>Pupils may</w:t>
            </w:r>
            <w:r w:rsidR="00237082">
              <w:rPr>
                <w:rFonts w:ascii="Aptos" w:eastAsia="Aptos" w:hAnsi="Aptos" w:cs="Aptos"/>
                <w:color w:val="222222"/>
                <w:sz w:val="16"/>
                <w:szCs w:val="16"/>
                <w:lang w:val="en-US"/>
              </w:rPr>
              <w:t xml:space="preserve">: </w:t>
            </w:r>
          </w:p>
          <w:p w14:paraId="501EE070" w14:textId="4E2272E4" w:rsidR="00AF5583" w:rsidRPr="00AF5583" w:rsidRDefault="00E44571" w:rsidP="005A1E12">
            <w:pPr>
              <w:pStyle w:val="ListParagraph"/>
              <w:numPr>
                <w:ilvl w:val="0"/>
                <w:numId w:val="1"/>
              </w:numPr>
              <w:spacing w:after="40"/>
              <w:rPr>
                <w:rFonts w:ascii="Aptos" w:eastAsia="Aptos" w:hAnsi="Aptos" w:cs="Aptos"/>
                <w:color w:val="222222"/>
                <w:sz w:val="16"/>
                <w:szCs w:val="16"/>
                <w:lang w:val="en-US"/>
              </w:rPr>
            </w:pPr>
            <w:r>
              <w:rPr>
                <w:rFonts w:ascii="Aptos" w:hAnsi="Aptos"/>
                <w:color w:val="222222"/>
                <w:sz w:val="16"/>
              </w:rPr>
              <w:t>view “the past” as a single undifferentiated period rather than developing a sense of relative distance and duration</w:t>
            </w:r>
          </w:p>
          <w:p w14:paraId="58E35497" w14:textId="700C6E54" w:rsidR="00AF5583" w:rsidRPr="00E44571" w:rsidRDefault="00E44571" w:rsidP="005A1E12">
            <w:pPr>
              <w:pStyle w:val="ListParagraph"/>
              <w:numPr>
                <w:ilvl w:val="0"/>
                <w:numId w:val="1"/>
              </w:numPr>
              <w:spacing w:after="40"/>
              <w:rPr>
                <w:rFonts w:ascii="Aptos" w:eastAsia="Aptos" w:hAnsi="Aptos" w:cs="Aptos"/>
                <w:color w:val="222222"/>
                <w:sz w:val="16"/>
                <w:szCs w:val="16"/>
                <w:lang w:val="en-US"/>
              </w:rPr>
            </w:pPr>
            <w:r>
              <w:rPr>
                <w:rFonts w:ascii="Aptos" w:hAnsi="Aptos"/>
                <w:color w:val="222222"/>
                <w:sz w:val="16"/>
              </w:rPr>
              <w:t>assume historical periods occur in near, consecutive blocks rather than recognising transition, overlap and concurrence</w:t>
            </w:r>
          </w:p>
          <w:p w14:paraId="77C76AFD" w14:textId="7003D946" w:rsidR="00E44571" w:rsidRDefault="00E44571" w:rsidP="005A1E12">
            <w:pPr>
              <w:pStyle w:val="ListParagraph"/>
              <w:numPr>
                <w:ilvl w:val="0"/>
                <w:numId w:val="1"/>
              </w:numPr>
              <w:spacing w:after="40"/>
              <w:rPr>
                <w:rFonts w:ascii="Aptos" w:eastAsia="Aptos" w:hAnsi="Aptos" w:cs="Aptos"/>
                <w:color w:val="222222"/>
                <w:sz w:val="16"/>
                <w:szCs w:val="16"/>
                <w:lang w:val="en-US"/>
              </w:rPr>
            </w:pPr>
            <w:r>
              <w:rPr>
                <w:rFonts w:ascii="Aptos" w:eastAsia="Aptos" w:hAnsi="Aptos" w:cs="Aptos"/>
                <w:color w:val="222222"/>
                <w:sz w:val="16"/>
                <w:szCs w:val="16"/>
                <w:lang w:val="en-US"/>
              </w:rPr>
              <w:t>misunderstand chronological conventions such as BC/</w:t>
            </w:r>
            <w:r w:rsidR="00FB4BBE">
              <w:rPr>
                <w:rFonts w:ascii="Aptos" w:eastAsia="Aptos" w:hAnsi="Aptos" w:cs="Aptos"/>
                <w:color w:val="222222"/>
                <w:sz w:val="16"/>
                <w:szCs w:val="16"/>
                <w:lang w:val="en-US"/>
              </w:rPr>
              <w:t xml:space="preserve">AD, centuries and the direction in which dates operate </w:t>
            </w:r>
          </w:p>
          <w:p w14:paraId="1D2E885D" w14:textId="2D155883" w:rsidR="00FB4BBE" w:rsidRPr="00AF5583" w:rsidRDefault="00FB4BBE" w:rsidP="005A1E12">
            <w:pPr>
              <w:pStyle w:val="ListParagraph"/>
              <w:numPr>
                <w:ilvl w:val="0"/>
                <w:numId w:val="1"/>
              </w:numPr>
              <w:spacing w:after="40"/>
              <w:rPr>
                <w:rFonts w:ascii="Aptos" w:eastAsia="Aptos" w:hAnsi="Aptos" w:cs="Aptos"/>
                <w:color w:val="222222"/>
                <w:sz w:val="16"/>
                <w:szCs w:val="16"/>
                <w:lang w:val="en-US"/>
              </w:rPr>
            </w:pPr>
            <w:r>
              <w:rPr>
                <w:rFonts w:ascii="Aptos" w:eastAsia="Aptos" w:hAnsi="Aptos" w:cs="Aptos"/>
                <w:color w:val="222222"/>
                <w:sz w:val="16"/>
                <w:szCs w:val="16"/>
                <w:lang w:val="en-US"/>
              </w:rPr>
              <w:t>assume historical change happens suddenly and uniformly, rather than at different rates and at different times in different places</w:t>
            </w:r>
          </w:p>
          <w:p w14:paraId="29EE7AA5" w14:textId="1F7D6D60" w:rsidR="00AF5583" w:rsidRPr="002972F0" w:rsidRDefault="00AF5583" w:rsidP="005A1E12">
            <w:pPr>
              <w:pStyle w:val="ListParagraph"/>
              <w:numPr>
                <w:ilvl w:val="0"/>
                <w:numId w:val="1"/>
              </w:numPr>
              <w:spacing w:after="40"/>
              <w:rPr>
                <w:rFonts w:ascii="Aptos" w:eastAsia="Aptos" w:hAnsi="Aptos" w:cs="Aptos"/>
                <w:color w:val="222222"/>
                <w:sz w:val="16"/>
                <w:szCs w:val="16"/>
                <w:lang w:val="en-US"/>
              </w:rPr>
            </w:pPr>
            <w:r>
              <w:rPr>
                <w:rFonts w:ascii="Aptos" w:hAnsi="Aptos"/>
                <w:color w:val="222222"/>
                <w:sz w:val="16"/>
              </w:rPr>
              <w:t>struggle with BC/BCE and AD/CE</w:t>
            </w:r>
          </w:p>
          <w:p w14:paraId="3832FF5C" w14:textId="27200E6C" w:rsidR="002972F0" w:rsidRPr="00922F7B" w:rsidRDefault="002972F0" w:rsidP="005A1E12">
            <w:pPr>
              <w:pStyle w:val="ListParagraph"/>
              <w:numPr>
                <w:ilvl w:val="0"/>
                <w:numId w:val="1"/>
              </w:numPr>
              <w:spacing w:after="40"/>
              <w:rPr>
                <w:rFonts w:ascii="Aptos" w:eastAsia="Aptos" w:hAnsi="Aptos" w:cs="Aptos"/>
                <w:color w:val="222222"/>
                <w:sz w:val="16"/>
                <w:szCs w:val="16"/>
                <w:lang w:val="en-US"/>
              </w:rPr>
            </w:pPr>
            <w:r>
              <w:rPr>
                <w:rFonts w:ascii="Aptos" w:hAnsi="Aptos"/>
                <w:color w:val="222222"/>
                <w:sz w:val="16"/>
              </w:rPr>
              <w:t xml:space="preserve">fail to recognise that </w:t>
            </w:r>
            <w:r w:rsidR="00922F7B">
              <w:rPr>
                <w:rFonts w:ascii="Aptos" w:hAnsi="Aptos"/>
                <w:color w:val="222222"/>
                <w:sz w:val="16"/>
              </w:rPr>
              <w:t>societies</w:t>
            </w:r>
            <w:r>
              <w:rPr>
                <w:rFonts w:ascii="Aptos" w:hAnsi="Aptos"/>
                <w:color w:val="222222"/>
                <w:sz w:val="16"/>
              </w:rPr>
              <w:t xml:space="preserve"> studied separately may have existed concurrently, leading pupils to construct a false sequence of world history </w:t>
            </w:r>
          </w:p>
          <w:p w14:paraId="1836904B" w14:textId="77777777" w:rsidR="00922F7B" w:rsidRDefault="00922F7B" w:rsidP="00922F7B">
            <w:pPr>
              <w:spacing w:after="40"/>
              <w:rPr>
                <w:rFonts w:ascii="Aptos" w:eastAsia="Aptos" w:hAnsi="Aptos" w:cs="Aptos"/>
                <w:color w:val="222222"/>
                <w:sz w:val="16"/>
                <w:szCs w:val="16"/>
                <w:lang w:val="en-US"/>
              </w:rPr>
            </w:pPr>
          </w:p>
          <w:p w14:paraId="133398B9" w14:textId="5D26F4F6" w:rsidR="00922F7B" w:rsidRPr="0000554D" w:rsidRDefault="00922F7B" w:rsidP="00922F7B">
            <w:pPr>
              <w:spacing w:after="40"/>
              <w:rPr>
                <w:rFonts w:ascii="Aptos" w:eastAsia="Aptos" w:hAnsi="Aptos" w:cs="Aptos"/>
                <w:b/>
                <w:bCs/>
                <w:color w:val="222222"/>
                <w:sz w:val="16"/>
                <w:szCs w:val="16"/>
                <w:lang w:val="en-US"/>
              </w:rPr>
            </w:pPr>
            <w:r w:rsidRPr="0000554D">
              <w:rPr>
                <w:rFonts w:ascii="Aptos" w:eastAsia="Aptos" w:hAnsi="Aptos" w:cs="Aptos"/>
                <w:b/>
                <w:bCs/>
                <w:color w:val="222222"/>
                <w:sz w:val="16"/>
                <w:szCs w:val="16"/>
                <w:lang w:val="en-US"/>
              </w:rPr>
              <w:t xml:space="preserve">TOP TIPS </w:t>
            </w:r>
          </w:p>
          <w:p w14:paraId="4FA30AF1" w14:textId="5E502AE7" w:rsidR="00922F7B" w:rsidRDefault="00922F7B" w:rsidP="005A1E12">
            <w:pPr>
              <w:pStyle w:val="ListParagraph"/>
              <w:numPr>
                <w:ilvl w:val="0"/>
                <w:numId w:val="2"/>
              </w:numPr>
              <w:spacing w:after="40"/>
              <w:rPr>
                <w:rFonts w:ascii="Aptos" w:eastAsia="Aptos" w:hAnsi="Aptos" w:cs="Aptos"/>
                <w:color w:val="222222"/>
                <w:sz w:val="16"/>
                <w:szCs w:val="16"/>
                <w:lang w:val="en-US"/>
              </w:rPr>
            </w:pPr>
            <w:r w:rsidRPr="00FA7024">
              <w:rPr>
                <w:rFonts w:ascii="Aptos" w:eastAsia="Aptos" w:hAnsi="Aptos" w:cs="Aptos"/>
                <w:b/>
                <w:bCs/>
                <w:color w:val="222222"/>
                <w:sz w:val="16"/>
                <w:szCs w:val="16"/>
                <w:lang w:val="en-US"/>
              </w:rPr>
              <w:t>Keep cumulative timeline visible.</w:t>
            </w:r>
            <w:r>
              <w:rPr>
                <w:rFonts w:ascii="Aptos" w:eastAsia="Aptos" w:hAnsi="Aptos" w:cs="Aptos"/>
                <w:color w:val="222222"/>
                <w:sz w:val="16"/>
                <w:szCs w:val="16"/>
                <w:lang w:val="en-US"/>
              </w:rPr>
              <w:t xml:space="preserve"> Don’t start brand-new timeline for every unit. Regularly locate new learning alongside already studied </w:t>
            </w:r>
            <w:r w:rsidR="00784139">
              <w:rPr>
                <w:rFonts w:ascii="Aptos" w:eastAsia="Aptos" w:hAnsi="Aptos" w:cs="Aptos"/>
                <w:color w:val="222222"/>
                <w:sz w:val="16"/>
                <w:szCs w:val="16"/>
                <w:lang w:val="en-US"/>
              </w:rPr>
              <w:t xml:space="preserve">periods so pupils build a mental map of history </w:t>
            </w:r>
          </w:p>
          <w:p w14:paraId="1921D7DC" w14:textId="34E3D9F2" w:rsidR="00784139" w:rsidRDefault="00784139" w:rsidP="005A1E12">
            <w:pPr>
              <w:pStyle w:val="ListParagraph"/>
              <w:numPr>
                <w:ilvl w:val="0"/>
                <w:numId w:val="2"/>
              </w:numPr>
              <w:spacing w:after="40"/>
              <w:rPr>
                <w:rFonts w:ascii="Aptos" w:eastAsia="Aptos" w:hAnsi="Aptos" w:cs="Aptos"/>
                <w:color w:val="222222"/>
                <w:sz w:val="16"/>
                <w:szCs w:val="16"/>
                <w:lang w:val="en-US"/>
              </w:rPr>
            </w:pPr>
            <w:r w:rsidRPr="00FA7024">
              <w:rPr>
                <w:rFonts w:ascii="Aptos" w:eastAsia="Aptos" w:hAnsi="Aptos" w:cs="Aptos"/>
                <w:b/>
                <w:bCs/>
                <w:color w:val="222222"/>
                <w:sz w:val="16"/>
                <w:szCs w:val="16"/>
                <w:lang w:val="en-US"/>
              </w:rPr>
              <w:t>Always ask “what else was happening?”</w:t>
            </w:r>
            <w:r>
              <w:rPr>
                <w:rFonts w:ascii="Aptos" w:eastAsia="Aptos" w:hAnsi="Aptos" w:cs="Aptos"/>
                <w:color w:val="222222"/>
                <w:sz w:val="16"/>
                <w:szCs w:val="16"/>
                <w:lang w:val="en-US"/>
              </w:rPr>
              <w:t xml:space="preserve"> – explicitly show when periods and civilizations overlap. </w:t>
            </w:r>
          </w:p>
          <w:p w14:paraId="2B3E746B" w14:textId="3F31841F" w:rsidR="00784139" w:rsidRDefault="00784139" w:rsidP="005A1E12">
            <w:pPr>
              <w:pStyle w:val="ListParagraph"/>
              <w:numPr>
                <w:ilvl w:val="0"/>
                <w:numId w:val="2"/>
              </w:numPr>
              <w:spacing w:after="40"/>
              <w:rPr>
                <w:rFonts w:ascii="Aptos" w:eastAsia="Aptos" w:hAnsi="Aptos" w:cs="Aptos"/>
                <w:color w:val="222222"/>
                <w:sz w:val="16"/>
                <w:szCs w:val="16"/>
                <w:lang w:val="en-US"/>
              </w:rPr>
            </w:pPr>
            <w:r w:rsidRPr="00FA7024">
              <w:rPr>
                <w:rFonts w:ascii="Aptos" w:eastAsia="Aptos" w:hAnsi="Aptos" w:cs="Aptos"/>
                <w:b/>
                <w:bCs/>
                <w:color w:val="222222"/>
                <w:sz w:val="16"/>
                <w:szCs w:val="16"/>
                <w:lang w:val="en-US"/>
              </w:rPr>
              <w:t>Show duration proportionally.</w:t>
            </w:r>
            <w:r>
              <w:rPr>
                <w:rFonts w:ascii="Aptos" w:eastAsia="Aptos" w:hAnsi="Aptos" w:cs="Aptos"/>
                <w:color w:val="222222"/>
                <w:sz w:val="16"/>
                <w:szCs w:val="16"/>
                <w:lang w:val="en-US"/>
              </w:rPr>
              <w:t xml:space="preserve"> Where possible, timelines should reflect how long periods </w:t>
            </w:r>
            <w:proofErr w:type="gramStart"/>
            <w:r>
              <w:rPr>
                <w:rFonts w:ascii="Aptos" w:eastAsia="Aptos" w:hAnsi="Aptos" w:cs="Aptos"/>
                <w:color w:val="222222"/>
                <w:sz w:val="16"/>
                <w:szCs w:val="16"/>
                <w:lang w:val="en-US"/>
              </w:rPr>
              <w:t>actually lasted</w:t>
            </w:r>
            <w:proofErr w:type="gramEnd"/>
            <w:r>
              <w:rPr>
                <w:rFonts w:ascii="Aptos" w:eastAsia="Aptos" w:hAnsi="Aptos" w:cs="Aptos"/>
                <w:color w:val="222222"/>
                <w:sz w:val="16"/>
                <w:szCs w:val="16"/>
                <w:lang w:val="en-US"/>
              </w:rPr>
              <w:t xml:space="preserve">. A six-week unit on WWII should not visually appear equivalent in duration to thousands of years of prehistory. </w:t>
            </w:r>
          </w:p>
          <w:p w14:paraId="3D19F63A" w14:textId="77777777" w:rsidR="00FA7024" w:rsidRPr="00FA7024" w:rsidRDefault="00784139" w:rsidP="005A1E12">
            <w:pPr>
              <w:pStyle w:val="ListParagraph"/>
              <w:numPr>
                <w:ilvl w:val="0"/>
                <w:numId w:val="2"/>
              </w:numPr>
              <w:spacing w:after="40"/>
              <w:rPr>
                <w:rFonts w:ascii="Aptos" w:eastAsia="Aptos" w:hAnsi="Aptos" w:cs="Aptos"/>
                <w:color w:val="222222"/>
                <w:sz w:val="16"/>
                <w:szCs w:val="16"/>
              </w:rPr>
            </w:pPr>
            <w:r w:rsidRPr="00FA7024">
              <w:rPr>
                <w:rFonts w:ascii="Aptos" w:eastAsia="Aptos" w:hAnsi="Aptos" w:cs="Aptos"/>
                <w:b/>
                <w:bCs/>
                <w:color w:val="222222"/>
                <w:sz w:val="16"/>
                <w:szCs w:val="16"/>
                <w:lang w:val="en-US"/>
              </w:rPr>
              <w:t>Use chorological anchors repeatedly.</w:t>
            </w:r>
            <w:r>
              <w:rPr>
                <w:rFonts w:ascii="Aptos" w:eastAsia="Aptos" w:hAnsi="Aptos" w:cs="Aptos"/>
                <w:color w:val="222222"/>
                <w:sz w:val="16"/>
                <w:szCs w:val="16"/>
                <w:lang w:val="en-US"/>
              </w:rPr>
              <w:t xml:space="preserve"> Select a small number of memorable dates/events and keep returning to them. Pupils do not need hundreds of dates; they need enough secure anchors to locate new knowledge. </w:t>
            </w:r>
          </w:p>
          <w:p w14:paraId="77C69216" w14:textId="76DDFC03" w:rsidR="00FA7024" w:rsidRPr="00FA7024" w:rsidRDefault="00FA7024" w:rsidP="005A1E12">
            <w:pPr>
              <w:pStyle w:val="ListParagraph"/>
              <w:numPr>
                <w:ilvl w:val="0"/>
                <w:numId w:val="2"/>
              </w:numPr>
              <w:spacing w:after="40"/>
              <w:rPr>
                <w:rFonts w:ascii="Aptos" w:eastAsia="Aptos" w:hAnsi="Aptos" w:cs="Aptos"/>
                <w:color w:val="222222"/>
                <w:sz w:val="16"/>
                <w:szCs w:val="16"/>
              </w:rPr>
            </w:pPr>
            <w:r w:rsidRPr="00FA7024">
              <w:rPr>
                <w:rFonts w:ascii="Aptos" w:eastAsia="Aptos" w:hAnsi="Aptos" w:cs="Aptos"/>
                <w:b/>
                <w:bCs/>
                <w:color w:val="222222"/>
                <w:sz w:val="16"/>
                <w:szCs w:val="16"/>
              </w:rPr>
              <w:t>Teach chronology vocabulary explicitly.</w:t>
            </w:r>
            <w:r w:rsidRPr="00FA7024">
              <w:rPr>
                <w:rFonts w:ascii="Aptos" w:eastAsia="Aptos" w:hAnsi="Aptos" w:cs="Aptos"/>
                <w:color w:val="222222"/>
                <w:sz w:val="16"/>
                <w:szCs w:val="16"/>
              </w:rPr>
              <w:t xml:space="preserve"> Regularly model and expect words such as </w:t>
            </w:r>
            <w:r w:rsidRPr="00FA7024">
              <w:rPr>
                <w:rFonts w:ascii="Aptos" w:eastAsia="Aptos" w:hAnsi="Aptos" w:cs="Aptos"/>
                <w:i/>
                <w:iCs/>
                <w:color w:val="222222"/>
                <w:sz w:val="16"/>
                <w:szCs w:val="16"/>
              </w:rPr>
              <w:t>before, after, during, earlier, later, century, decade, period, duration, concurrent, BC/BCE and AD/CE</w:t>
            </w:r>
            <w:r w:rsidRPr="00FA7024">
              <w:rPr>
                <w:rFonts w:ascii="Aptos" w:eastAsia="Aptos" w:hAnsi="Aptos" w:cs="Aptos"/>
                <w:color w:val="222222"/>
                <w:sz w:val="16"/>
                <w:szCs w:val="16"/>
              </w:rPr>
              <w:t xml:space="preserve"> as appropriate to the year group.</w:t>
            </w:r>
          </w:p>
          <w:p w14:paraId="17DF43C4" w14:textId="77777777" w:rsidR="00FA7024" w:rsidRPr="00FA7024" w:rsidRDefault="00FA7024" w:rsidP="005A1E12">
            <w:pPr>
              <w:pStyle w:val="ListParagraph"/>
              <w:numPr>
                <w:ilvl w:val="0"/>
                <w:numId w:val="2"/>
              </w:numPr>
              <w:spacing w:after="40"/>
              <w:rPr>
                <w:rFonts w:ascii="Aptos" w:eastAsia="Aptos" w:hAnsi="Aptos" w:cs="Aptos"/>
                <w:color w:val="222222"/>
                <w:sz w:val="16"/>
                <w:szCs w:val="16"/>
              </w:rPr>
            </w:pPr>
            <w:r w:rsidRPr="00FA7024">
              <w:rPr>
                <w:rFonts w:ascii="Aptos" w:eastAsia="Aptos" w:hAnsi="Aptos" w:cs="Aptos"/>
                <w:b/>
                <w:bCs/>
                <w:color w:val="222222"/>
                <w:sz w:val="16"/>
                <w:szCs w:val="16"/>
              </w:rPr>
              <w:t>Physically manipulate chronology.</w:t>
            </w:r>
            <w:r w:rsidRPr="00FA7024">
              <w:rPr>
                <w:rFonts w:ascii="Aptos" w:eastAsia="Aptos" w:hAnsi="Aptos" w:cs="Aptos"/>
                <w:color w:val="222222"/>
                <w:sz w:val="16"/>
                <w:szCs w:val="16"/>
              </w:rPr>
              <w:t xml:space="preserve"> Human timelines, event cards, washing-line timelines and “Where would this go?” activities are often more powerful than simply copying a timeline into a book.</w:t>
            </w:r>
          </w:p>
          <w:p w14:paraId="46F104E8" w14:textId="00455E8F" w:rsidR="00EF697A" w:rsidRPr="0000554D" w:rsidRDefault="00FA7024" w:rsidP="005A1E12">
            <w:pPr>
              <w:pStyle w:val="ListParagraph"/>
              <w:numPr>
                <w:ilvl w:val="0"/>
                <w:numId w:val="2"/>
              </w:numPr>
              <w:spacing w:after="40"/>
              <w:rPr>
                <w:rFonts w:ascii="Aptos" w:eastAsia="Aptos" w:hAnsi="Aptos" w:cs="Aptos"/>
                <w:color w:val="222222"/>
                <w:sz w:val="16"/>
                <w:szCs w:val="16"/>
              </w:rPr>
            </w:pPr>
            <w:r w:rsidRPr="00FA7024">
              <w:rPr>
                <w:rFonts w:ascii="Aptos" w:eastAsia="Aptos" w:hAnsi="Aptos" w:cs="Aptos"/>
                <w:b/>
                <w:bCs/>
                <w:color w:val="222222"/>
                <w:sz w:val="16"/>
                <w:szCs w:val="16"/>
              </w:rPr>
              <w:t>Make connections across year groups.</w:t>
            </w:r>
            <w:r w:rsidRPr="00FA7024">
              <w:rPr>
                <w:rFonts w:ascii="Aptos" w:eastAsia="Aptos" w:hAnsi="Aptos" w:cs="Aptos"/>
                <w:color w:val="222222"/>
                <w:sz w:val="16"/>
                <w:szCs w:val="16"/>
              </w:rPr>
              <w:t xml:space="preserve"> Prompt pupils with </w:t>
            </w:r>
            <w:r w:rsidRPr="00FA7024">
              <w:rPr>
                <w:rFonts w:ascii="Aptos" w:eastAsia="Aptos" w:hAnsi="Aptos" w:cs="Aptos"/>
                <w:i/>
                <w:iCs/>
                <w:color w:val="222222"/>
                <w:sz w:val="16"/>
                <w:szCs w:val="16"/>
              </w:rPr>
              <w:t>“Where does this fit compared with the Romans you studied last year?”</w:t>
            </w:r>
            <w:r w:rsidRPr="00FA7024">
              <w:rPr>
                <w:rFonts w:ascii="Aptos" w:eastAsia="Aptos" w:hAnsi="Aptos" w:cs="Aptos"/>
                <w:color w:val="222222"/>
                <w:sz w:val="16"/>
                <w:szCs w:val="16"/>
              </w:rPr>
              <w:t xml:space="preserve"> or </w:t>
            </w:r>
            <w:r w:rsidRPr="00FA7024">
              <w:rPr>
                <w:rFonts w:ascii="Aptos" w:eastAsia="Aptos" w:hAnsi="Aptos" w:cs="Aptos"/>
                <w:i/>
                <w:iCs/>
                <w:color w:val="222222"/>
                <w:sz w:val="16"/>
                <w:szCs w:val="16"/>
              </w:rPr>
              <w:t>“Was this before or after the Great Fire of London?”</w:t>
            </w:r>
            <w:r w:rsidRPr="00FA7024">
              <w:rPr>
                <w:rFonts w:ascii="Aptos" w:eastAsia="Aptos" w:hAnsi="Aptos" w:cs="Aptos"/>
                <w:color w:val="222222"/>
                <w:sz w:val="16"/>
                <w:szCs w:val="16"/>
              </w:rPr>
              <w:t xml:space="preserve"> This turns prior learning into a chronological framework rather than forgotten individual topics.</w:t>
            </w:r>
          </w:p>
        </w:tc>
      </w:tr>
    </w:tbl>
    <w:p w14:paraId="2C537D60" w14:textId="176826CE" w:rsidR="0B84A439" w:rsidRPr="00A314F0" w:rsidRDefault="0B84A439" w:rsidP="54F684AB">
      <w:pPr>
        <w:pStyle w:val="Heading1"/>
        <w:spacing w:before="80" w:line="276" w:lineRule="auto"/>
        <w:rPr>
          <w:color w:val="ED7D31" w:themeColor="accent2"/>
        </w:rPr>
      </w:pPr>
      <w:r w:rsidRPr="00A314F0">
        <w:rPr>
          <w:rFonts w:ascii="Calibri" w:eastAsia="Calibri" w:hAnsi="Calibri" w:cs="Calibri"/>
          <w:b/>
          <w:bCs/>
          <w:color w:val="ED7D31" w:themeColor="accent2"/>
          <w:sz w:val="30"/>
          <w:szCs w:val="30"/>
          <w:lang w:val="en-US"/>
        </w:rPr>
        <w:t>Historical Inquiry &amp; Prior Learning</w:t>
      </w:r>
    </w:p>
    <w:p w14:paraId="547CEBE3" w14:textId="1141DE13" w:rsidR="0B84A439" w:rsidRDefault="0B84A439" w:rsidP="54F684AB">
      <w:pPr>
        <w:spacing w:after="120" w:line="276" w:lineRule="auto"/>
      </w:pPr>
      <w:r w:rsidRPr="54F684AB">
        <w:rPr>
          <w:rFonts w:ascii="Aptos" w:eastAsia="Aptos" w:hAnsi="Aptos" w:cs="Aptos"/>
          <w:sz w:val="17"/>
          <w:szCs w:val="17"/>
          <w:lang w:val="en-US"/>
        </w:rPr>
        <w:t>Historical inquiry is cumulative: younger pupils encounter the same disciplinary ideas in simpler forms; increasing sophistication comes through the quality of questions, evidence, reasoning and justification.</w:t>
      </w:r>
    </w:p>
    <w:tbl>
      <w:tblPr>
        <w:tblW w:w="0" w:type="auto"/>
        <w:tblLook w:val="04A0" w:firstRow="1" w:lastRow="0" w:firstColumn="1" w:lastColumn="0" w:noHBand="0" w:noVBand="1"/>
      </w:tblPr>
      <w:tblGrid>
        <w:gridCol w:w="2066"/>
        <w:gridCol w:w="2066"/>
        <w:gridCol w:w="2065"/>
        <w:gridCol w:w="2067"/>
        <w:gridCol w:w="2068"/>
        <w:gridCol w:w="2068"/>
        <w:gridCol w:w="2068"/>
        <w:gridCol w:w="930"/>
      </w:tblGrid>
      <w:tr w:rsidR="54F684AB" w14:paraId="4C82C844" w14:textId="77777777" w:rsidTr="00A314F0">
        <w:trPr>
          <w:gridAfter w:val="1"/>
          <w:wAfter w:w="945" w:type="dxa"/>
          <w:trHeight w:val="300"/>
        </w:trPr>
        <w:tc>
          <w:tcPr>
            <w:tcW w:w="2085" w:type="dxa"/>
            <w:shd w:val="clear" w:color="auto" w:fill="0070C0"/>
            <w:tcMar>
              <w:top w:w="80" w:type="dxa"/>
              <w:left w:w="80" w:type="dxa"/>
              <w:bottom w:w="80" w:type="dxa"/>
              <w:right w:w="80" w:type="dxa"/>
            </w:tcMar>
          </w:tcPr>
          <w:p w14:paraId="491C56FE" w14:textId="4103853F" w:rsidR="54F684AB" w:rsidRDefault="54F684AB" w:rsidP="54F684AB">
            <w:pPr>
              <w:spacing w:after="40"/>
              <w:jc w:val="center"/>
            </w:pPr>
            <w:r w:rsidRPr="54F684AB">
              <w:rPr>
                <w:rFonts w:ascii="Aptos" w:eastAsia="Aptos" w:hAnsi="Aptos" w:cs="Aptos"/>
                <w:color w:val="FFFFFF" w:themeColor="background1"/>
                <w:sz w:val="17"/>
                <w:szCs w:val="17"/>
                <w:lang w:val="en-US"/>
              </w:rPr>
              <w:t>EYFS</w:t>
            </w:r>
          </w:p>
        </w:tc>
        <w:tc>
          <w:tcPr>
            <w:tcW w:w="2085" w:type="dxa"/>
            <w:shd w:val="clear" w:color="auto" w:fill="0070C0"/>
            <w:tcMar>
              <w:top w:w="80" w:type="dxa"/>
              <w:left w:w="80" w:type="dxa"/>
              <w:bottom w:w="80" w:type="dxa"/>
              <w:right w:w="80" w:type="dxa"/>
            </w:tcMar>
          </w:tcPr>
          <w:p w14:paraId="3553D446" w14:textId="4CC30F90" w:rsidR="54F684AB" w:rsidRDefault="54F684AB" w:rsidP="54F684AB">
            <w:pPr>
              <w:spacing w:after="40"/>
              <w:jc w:val="center"/>
            </w:pPr>
            <w:r w:rsidRPr="54F684AB">
              <w:rPr>
                <w:rFonts w:ascii="Aptos" w:eastAsia="Aptos" w:hAnsi="Aptos" w:cs="Aptos"/>
                <w:color w:val="FFFFFF" w:themeColor="background1"/>
                <w:sz w:val="17"/>
                <w:szCs w:val="17"/>
                <w:lang w:val="en-US"/>
              </w:rPr>
              <w:t>Year 1</w:t>
            </w:r>
          </w:p>
        </w:tc>
        <w:tc>
          <w:tcPr>
            <w:tcW w:w="2085" w:type="dxa"/>
            <w:shd w:val="clear" w:color="auto" w:fill="0070C0"/>
            <w:tcMar>
              <w:top w:w="80" w:type="dxa"/>
              <w:left w:w="80" w:type="dxa"/>
              <w:bottom w:w="80" w:type="dxa"/>
              <w:right w:w="80" w:type="dxa"/>
            </w:tcMar>
          </w:tcPr>
          <w:p w14:paraId="32118D89" w14:textId="4B1CDD60" w:rsidR="54F684AB" w:rsidRDefault="54F684AB" w:rsidP="54F684AB">
            <w:pPr>
              <w:spacing w:after="40"/>
              <w:jc w:val="center"/>
            </w:pPr>
            <w:r w:rsidRPr="54F684AB">
              <w:rPr>
                <w:rFonts w:ascii="Aptos" w:eastAsia="Aptos" w:hAnsi="Aptos" w:cs="Aptos"/>
                <w:color w:val="FFFFFF" w:themeColor="background1"/>
                <w:sz w:val="17"/>
                <w:szCs w:val="17"/>
                <w:lang w:val="en-US"/>
              </w:rPr>
              <w:t>Year 2</w:t>
            </w:r>
          </w:p>
        </w:tc>
        <w:tc>
          <w:tcPr>
            <w:tcW w:w="2085" w:type="dxa"/>
            <w:shd w:val="clear" w:color="auto" w:fill="0070C0"/>
            <w:tcMar>
              <w:top w:w="80" w:type="dxa"/>
              <w:left w:w="80" w:type="dxa"/>
              <w:bottom w:w="80" w:type="dxa"/>
              <w:right w:w="80" w:type="dxa"/>
            </w:tcMar>
          </w:tcPr>
          <w:p w14:paraId="023FA09C" w14:textId="2F482894" w:rsidR="54F684AB" w:rsidRDefault="54F684AB" w:rsidP="54F684AB">
            <w:pPr>
              <w:spacing w:after="40"/>
              <w:jc w:val="center"/>
            </w:pPr>
            <w:r w:rsidRPr="54F684AB">
              <w:rPr>
                <w:rFonts w:ascii="Aptos" w:eastAsia="Aptos" w:hAnsi="Aptos" w:cs="Aptos"/>
                <w:color w:val="FFFFFF" w:themeColor="background1"/>
                <w:sz w:val="17"/>
                <w:szCs w:val="17"/>
                <w:lang w:val="en-US"/>
              </w:rPr>
              <w:t>Year 3</w:t>
            </w:r>
          </w:p>
        </w:tc>
        <w:tc>
          <w:tcPr>
            <w:tcW w:w="2085" w:type="dxa"/>
            <w:shd w:val="clear" w:color="auto" w:fill="0070C0"/>
            <w:tcMar>
              <w:top w:w="80" w:type="dxa"/>
              <w:left w:w="80" w:type="dxa"/>
              <w:bottom w:w="80" w:type="dxa"/>
              <w:right w:w="80" w:type="dxa"/>
            </w:tcMar>
          </w:tcPr>
          <w:p w14:paraId="5BB94274" w14:textId="6A53C026" w:rsidR="54F684AB" w:rsidRDefault="54F684AB" w:rsidP="54F684AB">
            <w:pPr>
              <w:spacing w:after="40"/>
              <w:jc w:val="center"/>
            </w:pPr>
            <w:r w:rsidRPr="54F684AB">
              <w:rPr>
                <w:rFonts w:ascii="Aptos" w:eastAsia="Aptos" w:hAnsi="Aptos" w:cs="Aptos"/>
                <w:color w:val="FFFFFF" w:themeColor="background1"/>
                <w:sz w:val="17"/>
                <w:szCs w:val="17"/>
                <w:lang w:val="en-US"/>
              </w:rPr>
              <w:t>Year 4</w:t>
            </w:r>
          </w:p>
        </w:tc>
        <w:tc>
          <w:tcPr>
            <w:tcW w:w="2085" w:type="dxa"/>
            <w:shd w:val="clear" w:color="auto" w:fill="0070C0"/>
            <w:tcMar>
              <w:top w:w="80" w:type="dxa"/>
              <w:left w:w="80" w:type="dxa"/>
              <w:bottom w:w="80" w:type="dxa"/>
              <w:right w:w="80" w:type="dxa"/>
            </w:tcMar>
          </w:tcPr>
          <w:p w14:paraId="3A8551D5" w14:textId="45AE1C5F" w:rsidR="54F684AB" w:rsidRDefault="54F684AB" w:rsidP="54F684AB">
            <w:pPr>
              <w:spacing w:after="40"/>
              <w:jc w:val="center"/>
            </w:pPr>
            <w:r w:rsidRPr="54F684AB">
              <w:rPr>
                <w:rFonts w:ascii="Aptos" w:eastAsia="Aptos" w:hAnsi="Aptos" w:cs="Aptos"/>
                <w:color w:val="FFFFFF" w:themeColor="background1"/>
                <w:sz w:val="17"/>
                <w:szCs w:val="17"/>
                <w:lang w:val="en-US"/>
              </w:rPr>
              <w:t>Year 5</w:t>
            </w:r>
          </w:p>
        </w:tc>
        <w:tc>
          <w:tcPr>
            <w:tcW w:w="2085" w:type="dxa"/>
            <w:shd w:val="clear" w:color="auto" w:fill="0070C0"/>
            <w:tcMar>
              <w:top w:w="80" w:type="dxa"/>
              <w:left w:w="80" w:type="dxa"/>
              <w:bottom w:w="80" w:type="dxa"/>
              <w:right w:w="80" w:type="dxa"/>
            </w:tcMar>
          </w:tcPr>
          <w:p w14:paraId="7BE46248" w14:textId="20E09D0C" w:rsidR="54F684AB" w:rsidRDefault="54F684AB" w:rsidP="54F684AB">
            <w:pPr>
              <w:spacing w:after="40"/>
              <w:jc w:val="center"/>
            </w:pPr>
            <w:r w:rsidRPr="54F684AB">
              <w:rPr>
                <w:rFonts w:ascii="Aptos" w:eastAsia="Aptos" w:hAnsi="Aptos" w:cs="Aptos"/>
                <w:color w:val="FFFFFF" w:themeColor="background1"/>
                <w:sz w:val="17"/>
                <w:szCs w:val="17"/>
                <w:lang w:val="en-US"/>
              </w:rPr>
              <w:t>Year 6</w:t>
            </w:r>
          </w:p>
        </w:tc>
      </w:tr>
      <w:tr w:rsidR="54F684AB" w14:paraId="42BEAA1E" w14:textId="77777777" w:rsidTr="00A314F0">
        <w:trPr>
          <w:gridAfter w:val="1"/>
          <w:wAfter w:w="945" w:type="dxa"/>
          <w:trHeight w:val="300"/>
        </w:trPr>
        <w:tc>
          <w:tcPr>
            <w:tcW w:w="2085" w:type="dxa"/>
            <w:shd w:val="clear" w:color="auto" w:fill="FFFFFF" w:themeFill="background1"/>
            <w:tcMar>
              <w:top w:w="80" w:type="dxa"/>
              <w:left w:w="80" w:type="dxa"/>
              <w:bottom w:w="80" w:type="dxa"/>
              <w:right w:w="80" w:type="dxa"/>
            </w:tcMar>
          </w:tcPr>
          <w:p w14:paraId="42973445" w14:textId="02B47BA5" w:rsidR="54F684AB" w:rsidRDefault="54F684AB" w:rsidP="54F684AB">
            <w:pPr>
              <w:spacing w:after="40"/>
            </w:pPr>
            <w:r w:rsidRPr="54F684AB">
              <w:rPr>
                <w:rFonts w:ascii="Aptos" w:eastAsia="Aptos" w:hAnsi="Aptos" w:cs="Aptos"/>
                <w:color w:val="222222"/>
                <w:sz w:val="14"/>
                <w:szCs w:val="14"/>
                <w:lang w:val="en-US"/>
              </w:rPr>
              <w:t>Ask and answer simple questions about familiar people, places and events in the past.</w:t>
            </w:r>
          </w:p>
          <w:p w14:paraId="4D6F51A2" w14:textId="7344119F" w:rsidR="54F684AB" w:rsidRDefault="54F684AB" w:rsidP="54F684AB">
            <w:pPr>
              <w:spacing w:after="40"/>
            </w:pPr>
            <w:r w:rsidRPr="54F684AB">
              <w:rPr>
                <w:rFonts w:ascii="Aptos" w:eastAsia="Aptos" w:hAnsi="Aptos" w:cs="Aptos"/>
                <w:color w:val="222222"/>
                <w:sz w:val="14"/>
                <w:szCs w:val="14"/>
                <w:lang w:val="en-US"/>
              </w:rPr>
              <w:t>Explore photographs, objects, stories and places as evidence of the past.</w:t>
            </w:r>
          </w:p>
          <w:p w14:paraId="578DB709" w14:textId="41FF1E69" w:rsidR="54F684AB" w:rsidRDefault="54F684AB" w:rsidP="54F684AB">
            <w:pPr>
              <w:spacing w:after="40"/>
            </w:pPr>
            <w:r w:rsidRPr="54F684AB">
              <w:rPr>
                <w:rFonts w:ascii="Aptos" w:eastAsia="Aptos" w:hAnsi="Aptos" w:cs="Aptos"/>
                <w:color w:val="222222"/>
                <w:sz w:val="14"/>
                <w:szCs w:val="14"/>
                <w:lang w:val="en-US"/>
              </w:rPr>
              <w:t>Notice similarities and differences between past and present.</w:t>
            </w:r>
          </w:p>
          <w:p w14:paraId="4894A076" w14:textId="7BD1F2A6" w:rsidR="54F684AB" w:rsidRDefault="54F684AB" w:rsidP="54F684AB">
            <w:pPr>
              <w:spacing w:after="40"/>
            </w:pPr>
            <w:r w:rsidRPr="54F684AB">
              <w:rPr>
                <w:rFonts w:ascii="Aptos" w:eastAsia="Aptos" w:hAnsi="Aptos" w:cs="Aptos"/>
                <w:color w:val="222222"/>
                <w:sz w:val="14"/>
                <w:szCs w:val="14"/>
                <w:lang w:val="en-US"/>
              </w:rPr>
              <w:t>Talk about what a source might show or tell us.</w:t>
            </w:r>
          </w:p>
        </w:tc>
        <w:tc>
          <w:tcPr>
            <w:tcW w:w="2085" w:type="dxa"/>
            <w:shd w:val="clear" w:color="auto" w:fill="FFFFFF" w:themeFill="background1"/>
            <w:tcMar>
              <w:top w:w="80" w:type="dxa"/>
              <w:left w:w="80" w:type="dxa"/>
              <w:bottom w:w="80" w:type="dxa"/>
              <w:right w:w="80" w:type="dxa"/>
            </w:tcMar>
          </w:tcPr>
          <w:p w14:paraId="35862659" w14:textId="6B765223" w:rsidR="54F684AB" w:rsidRDefault="54F684AB" w:rsidP="54F684AB">
            <w:pPr>
              <w:spacing w:after="40"/>
            </w:pPr>
            <w:r w:rsidRPr="54F684AB">
              <w:rPr>
                <w:rFonts w:ascii="Aptos" w:eastAsia="Aptos" w:hAnsi="Aptos" w:cs="Aptos"/>
                <w:color w:val="222222"/>
                <w:sz w:val="14"/>
                <w:szCs w:val="14"/>
                <w:lang w:val="en-US"/>
              </w:rPr>
              <w:t>Ask simple historical questions: What happened? What was it like? What changed?</w:t>
            </w:r>
          </w:p>
          <w:p w14:paraId="129DAE8E" w14:textId="1E898CED" w:rsidR="54F684AB" w:rsidRDefault="54F684AB" w:rsidP="54F684AB">
            <w:pPr>
              <w:spacing w:after="40"/>
            </w:pPr>
            <w:r w:rsidRPr="54F684AB">
              <w:rPr>
                <w:rFonts w:ascii="Aptos" w:eastAsia="Aptos" w:hAnsi="Aptos" w:cs="Aptos"/>
                <w:color w:val="222222"/>
                <w:sz w:val="14"/>
                <w:szCs w:val="14"/>
                <w:lang w:val="en-US"/>
              </w:rPr>
              <w:t>Use photographs, objects, oral accounts, stories and simple written sources to find information.</w:t>
            </w:r>
          </w:p>
          <w:p w14:paraId="30A4AF22" w14:textId="46A58F7B" w:rsidR="54F684AB" w:rsidRDefault="54F684AB" w:rsidP="54F684AB">
            <w:pPr>
              <w:spacing w:after="40"/>
            </w:pPr>
            <w:r w:rsidRPr="54F684AB">
              <w:rPr>
                <w:rFonts w:ascii="Aptos" w:eastAsia="Aptos" w:hAnsi="Aptos" w:cs="Aptos"/>
                <w:color w:val="222222"/>
                <w:sz w:val="14"/>
                <w:szCs w:val="14"/>
                <w:lang w:val="en-US"/>
              </w:rPr>
              <w:t>Sort and compare evidence from 'then' and 'now'.</w:t>
            </w:r>
          </w:p>
          <w:p w14:paraId="52D2D6D9" w14:textId="30ED9212" w:rsidR="54F684AB" w:rsidRDefault="54F684AB" w:rsidP="54F684AB">
            <w:pPr>
              <w:spacing w:after="40"/>
            </w:pPr>
            <w:r w:rsidRPr="54F684AB">
              <w:rPr>
                <w:rFonts w:ascii="Aptos" w:eastAsia="Aptos" w:hAnsi="Aptos" w:cs="Aptos"/>
                <w:color w:val="222222"/>
                <w:sz w:val="14"/>
                <w:szCs w:val="14"/>
                <w:lang w:val="en-US"/>
              </w:rPr>
              <w:t>Give a simple reason for an answer using something observed in a source.</w:t>
            </w:r>
          </w:p>
        </w:tc>
        <w:tc>
          <w:tcPr>
            <w:tcW w:w="2085" w:type="dxa"/>
            <w:shd w:val="clear" w:color="auto" w:fill="FFFFFF" w:themeFill="background1"/>
            <w:tcMar>
              <w:top w:w="80" w:type="dxa"/>
              <w:left w:w="80" w:type="dxa"/>
              <w:bottom w:w="80" w:type="dxa"/>
              <w:right w:w="80" w:type="dxa"/>
            </w:tcMar>
          </w:tcPr>
          <w:p w14:paraId="24487F04" w14:textId="3111A574" w:rsidR="54F684AB" w:rsidRDefault="54F684AB" w:rsidP="54F684AB">
            <w:pPr>
              <w:spacing w:after="40"/>
            </w:pPr>
            <w:r w:rsidRPr="54F684AB">
              <w:rPr>
                <w:rFonts w:ascii="Aptos" w:eastAsia="Aptos" w:hAnsi="Aptos" w:cs="Aptos"/>
                <w:color w:val="222222"/>
                <w:sz w:val="14"/>
                <w:szCs w:val="14"/>
                <w:lang w:val="en-US"/>
              </w:rPr>
              <w:t>Choose relevant information from provided sources to answer a historical question.</w:t>
            </w:r>
          </w:p>
          <w:p w14:paraId="6F549EC4" w14:textId="476DCA26" w:rsidR="54F684AB" w:rsidRDefault="54F684AB" w:rsidP="54F684AB">
            <w:pPr>
              <w:spacing w:after="40"/>
            </w:pPr>
            <w:r w:rsidRPr="54F684AB">
              <w:rPr>
                <w:rFonts w:ascii="Aptos" w:eastAsia="Aptos" w:hAnsi="Aptos" w:cs="Aptos"/>
                <w:color w:val="222222"/>
                <w:sz w:val="14"/>
                <w:szCs w:val="14"/>
                <w:lang w:val="en-US"/>
              </w:rPr>
              <w:t>Compare two sources or accounts and identify similarities and differences.</w:t>
            </w:r>
          </w:p>
          <w:p w14:paraId="51F4CF52" w14:textId="43CFCF90" w:rsidR="54F684AB" w:rsidRDefault="54F684AB" w:rsidP="54F684AB">
            <w:pPr>
              <w:spacing w:after="40"/>
            </w:pPr>
            <w:r w:rsidRPr="54F684AB">
              <w:rPr>
                <w:rFonts w:ascii="Aptos" w:eastAsia="Aptos" w:hAnsi="Aptos" w:cs="Aptos"/>
                <w:color w:val="222222"/>
                <w:sz w:val="14"/>
                <w:szCs w:val="14"/>
                <w:lang w:val="en-US"/>
              </w:rPr>
              <w:t>Use evidence to suggest why people acted as they did.</w:t>
            </w:r>
          </w:p>
          <w:p w14:paraId="10437DF1" w14:textId="2511B7E3" w:rsidR="54F684AB" w:rsidRDefault="54F684AB" w:rsidP="54F684AB">
            <w:pPr>
              <w:spacing w:after="40"/>
            </w:pPr>
            <w:r w:rsidRPr="54F684AB">
              <w:rPr>
                <w:rFonts w:ascii="Aptos" w:eastAsia="Aptos" w:hAnsi="Aptos" w:cs="Aptos"/>
                <w:color w:val="222222"/>
                <w:sz w:val="14"/>
                <w:szCs w:val="14"/>
                <w:lang w:val="en-US"/>
              </w:rPr>
              <w:t>Begin to distinguish between what a source shows directly and what we infer from it.</w:t>
            </w:r>
          </w:p>
          <w:p w14:paraId="1B6F16B9" w14:textId="1AE41840" w:rsidR="54F684AB" w:rsidRDefault="54F684AB" w:rsidP="54F684AB">
            <w:pPr>
              <w:spacing w:after="40"/>
            </w:pPr>
            <w:r w:rsidRPr="54F684AB">
              <w:rPr>
                <w:rFonts w:ascii="Aptos" w:eastAsia="Aptos" w:hAnsi="Aptos" w:cs="Aptos"/>
                <w:color w:val="222222"/>
                <w:sz w:val="14"/>
                <w:szCs w:val="14"/>
                <w:lang w:val="en-US"/>
              </w:rPr>
              <w:t>Explain why a person, place or event may be historically significant.</w:t>
            </w:r>
          </w:p>
        </w:tc>
        <w:tc>
          <w:tcPr>
            <w:tcW w:w="2085" w:type="dxa"/>
            <w:shd w:val="clear" w:color="auto" w:fill="FFFFFF" w:themeFill="background1"/>
            <w:tcMar>
              <w:top w:w="80" w:type="dxa"/>
              <w:left w:w="80" w:type="dxa"/>
              <w:bottom w:w="80" w:type="dxa"/>
              <w:right w:w="80" w:type="dxa"/>
            </w:tcMar>
          </w:tcPr>
          <w:p w14:paraId="19B64E5D" w14:textId="423D095F" w:rsidR="54F684AB" w:rsidRDefault="54F684AB" w:rsidP="54F684AB">
            <w:pPr>
              <w:spacing w:after="40"/>
            </w:pPr>
            <w:r w:rsidRPr="54F684AB">
              <w:rPr>
                <w:rFonts w:ascii="Aptos" w:eastAsia="Aptos" w:hAnsi="Aptos" w:cs="Aptos"/>
                <w:color w:val="222222"/>
                <w:sz w:val="14"/>
                <w:szCs w:val="14"/>
                <w:lang w:val="en-US"/>
              </w:rPr>
              <w:t>Distinguish between primary and secondary sources.</w:t>
            </w:r>
          </w:p>
          <w:p w14:paraId="5A0BD700" w14:textId="19649577" w:rsidR="54F684AB" w:rsidRDefault="54F684AB" w:rsidP="54F684AB">
            <w:pPr>
              <w:spacing w:after="40"/>
            </w:pPr>
            <w:r w:rsidRPr="54F684AB">
              <w:rPr>
                <w:rFonts w:ascii="Aptos" w:eastAsia="Aptos" w:hAnsi="Aptos" w:cs="Aptos"/>
                <w:color w:val="222222"/>
                <w:sz w:val="14"/>
                <w:szCs w:val="14"/>
                <w:lang w:val="en-US"/>
              </w:rPr>
              <w:t>Use more than one source to investigate a question and combine evidence into an answer.</w:t>
            </w:r>
          </w:p>
          <w:p w14:paraId="5155B8FC" w14:textId="22572621" w:rsidR="54F684AB" w:rsidRDefault="54F684AB" w:rsidP="54F684AB">
            <w:pPr>
              <w:spacing w:after="40"/>
            </w:pPr>
            <w:r w:rsidRPr="54F684AB">
              <w:rPr>
                <w:rFonts w:ascii="Aptos" w:eastAsia="Aptos" w:hAnsi="Aptos" w:cs="Aptos"/>
                <w:color w:val="222222"/>
                <w:sz w:val="14"/>
                <w:szCs w:val="14"/>
                <w:lang w:val="en-US"/>
              </w:rPr>
              <w:t>Ask questions about cause, consequence, change and continuity.</w:t>
            </w:r>
          </w:p>
          <w:p w14:paraId="2B75744D" w14:textId="5036BBCF" w:rsidR="54F684AB" w:rsidRDefault="54F684AB" w:rsidP="54F684AB">
            <w:pPr>
              <w:spacing w:after="40"/>
            </w:pPr>
            <w:r w:rsidRPr="54F684AB">
              <w:rPr>
                <w:rFonts w:ascii="Aptos" w:eastAsia="Aptos" w:hAnsi="Aptos" w:cs="Aptos"/>
                <w:color w:val="222222"/>
                <w:sz w:val="14"/>
                <w:szCs w:val="14"/>
                <w:lang w:val="en-US"/>
              </w:rPr>
              <w:t>Recognise that archaeology and written evidence reveal different kinds of information.</w:t>
            </w:r>
          </w:p>
          <w:p w14:paraId="0BAF2DC6" w14:textId="551E0202" w:rsidR="54F684AB" w:rsidRDefault="54F684AB" w:rsidP="54F684AB">
            <w:pPr>
              <w:spacing w:after="40"/>
            </w:pPr>
            <w:r w:rsidRPr="54F684AB">
              <w:rPr>
                <w:rFonts w:ascii="Aptos" w:eastAsia="Aptos" w:hAnsi="Aptos" w:cs="Aptos"/>
                <w:color w:val="222222"/>
                <w:sz w:val="14"/>
                <w:szCs w:val="14"/>
                <w:lang w:val="en-US"/>
              </w:rPr>
              <w:t>Explain that gaps in evidence can limit what historians know, particularly about prehistory.</w:t>
            </w:r>
          </w:p>
        </w:tc>
        <w:tc>
          <w:tcPr>
            <w:tcW w:w="2085" w:type="dxa"/>
            <w:shd w:val="clear" w:color="auto" w:fill="FFFFFF" w:themeFill="background1"/>
            <w:tcMar>
              <w:top w:w="80" w:type="dxa"/>
              <w:left w:w="80" w:type="dxa"/>
              <w:bottom w:w="80" w:type="dxa"/>
              <w:right w:w="80" w:type="dxa"/>
            </w:tcMar>
          </w:tcPr>
          <w:p w14:paraId="63954BDE" w14:textId="03AC5016" w:rsidR="54F684AB" w:rsidRDefault="54F684AB" w:rsidP="54F684AB">
            <w:pPr>
              <w:spacing w:after="40"/>
            </w:pPr>
            <w:r w:rsidRPr="54F684AB">
              <w:rPr>
                <w:rFonts w:ascii="Aptos" w:eastAsia="Aptos" w:hAnsi="Aptos" w:cs="Aptos"/>
                <w:color w:val="222222"/>
                <w:sz w:val="14"/>
                <w:szCs w:val="14"/>
                <w:lang w:val="en-US"/>
              </w:rPr>
              <w:t>Compare different accounts of the same event or period and explain why they may differ.</w:t>
            </w:r>
          </w:p>
          <w:p w14:paraId="71CCCCED" w14:textId="413BBC44" w:rsidR="54F684AB" w:rsidRDefault="54F684AB" w:rsidP="54F684AB">
            <w:pPr>
              <w:spacing w:after="40"/>
            </w:pPr>
            <w:r w:rsidRPr="54F684AB">
              <w:rPr>
                <w:rFonts w:ascii="Aptos" w:eastAsia="Aptos" w:hAnsi="Aptos" w:cs="Aptos"/>
                <w:color w:val="222222"/>
                <w:sz w:val="14"/>
                <w:szCs w:val="14"/>
                <w:lang w:val="en-US"/>
              </w:rPr>
              <w:t>Question sources rather than accepting them at face value; consider creator, purpose and context.</w:t>
            </w:r>
          </w:p>
          <w:p w14:paraId="4ACF71A4" w14:textId="547EA377" w:rsidR="54F684AB" w:rsidRDefault="54F684AB" w:rsidP="54F684AB">
            <w:pPr>
              <w:spacing w:after="40"/>
            </w:pPr>
            <w:r w:rsidRPr="54F684AB">
              <w:rPr>
                <w:rFonts w:ascii="Aptos" w:eastAsia="Aptos" w:hAnsi="Aptos" w:cs="Aptos"/>
                <w:color w:val="222222"/>
                <w:sz w:val="14"/>
                <w:szCs w:val="14"/>
                <w:lang w:val="en-US"/>
              </w:rPr>
              <w:t>Use evidence to explain multiple causes and consequences.</w:t>
            </w:r>
          </w:p>
          <w:p w14:paraId="069117D5" w14:textId="06987B64" w:rsidR="54F684AB" w:rsidRDefault="54F684AB" w:rsidP="54F684AB">
            <w:pPr>
              <w:spacing w:after="40"/>
            </w:pPr>
            <w:r w:rsidRPr="54F684AB">
              <w:rPr>
                <w:rFonts w:ascii="Aptos" w:eastAsia="Aptos" w:hAnsi="Aptos" w:cs="Aptos"/>
                <w:color w:val="222222"/>
                <w:sz w:val="14"/>
                <w:szCs w:val="14"/>
                <w:lang w:val="en-US"/>
              </w:rPr>
              <w:t>Investigate change, continuity, similarity and difference across Anglo-Saxon and Viking Britain.</w:t>
            </w:r>
          </w:p>
          <w:p w14:paraId="7D342CEA" w14:textId="75BD4607" w:rsidR="54F684AB" w:rsidRDefault="54F684AB" w:rsidP="54F684AB">
            <w:pPr>
              <w:spacing w:after="40"/>
            </w:pPr>
            <w:r w:rsidRPr="54F684AB">
              <w:rPr>
                <w:rFonts w:ascii="Aptos" w:eastAsia="Aptos" w:hAnsi="Aptos" w:cs="Aptos"/>
                <w:color w:val="222222"/>
                <w:sz w:val="14"/>
                <w:szCs w:val="14"/>
                <w:lang w:val="en-US"/>
              </w:rPr>
              <w:t>Select relevant evidence to support a historical conclusion.</w:t>
            </w:r>
          </w:p>
        </w:tc>
        <w:tc>
          <w:tcPr>
            <w:tcW w:w="2085" w:type="dxa"/>
            <w:shd w:val="clear" w:color="auto" w:fill="FFFFFF" w:themeFill="background1"/>
            <w:tcMar>
              <w:top w:w="80" w:type="dxa"/>
              <w:left w:w="80" w:type="dxa"/>
              <w:bottom w:w="80" w:type="dxa"/>
              <w:right w:w="80" w:type="dxa"/>
            </w:tcMar>
          </w:tcPr>
          <w:p w14:paraId="6012D837" w14:textId="7217F7E0" w:rsidR="54F684AB" w:rsidRDefault="54F684AB" w:rsidP="54F684AB">
            <w:pPr>
              <w:spacing w:after="40"/>
            </w:pPr>
            <w:r w:rsidRPr="54F684AB">
              <w:rPr>
                <w:rFonts w:ascii="Aptos" w:eastAsia="Aptos" w:hAnsi="Aptos" w:cs="Aptos"/>
                <w:color w:val="222222"/>
                <w:sz w:val="14"/>
                <w:szCs w:val="14"/>
                <w:lang w:val="en-US"/>
              </w:rPr>
              <w:t>Evaluate the usefulness and limitations of sources for a particular enquiry.</w:t>
            </w:r>
          </w:p>
          <w:p w14:paraId="42AC2383" w14:textId="0091E4B6" w:rsidR="54F684AB" w:rsidRDefault="54F684AB" w:rsidP="54F684AB">
            <w:pPr>
              <w:spacing w:after="40"/>
            </w:pPr>
            <w:r w:rsidRPr="54F684AB">
              <w:rPr>
                <w:rFonts w:ascii="Aptos" w:eastAsia="Aptos" w:hAnsi="Aptos" w:cs="Aptos"/>
                <w:color w:val="222222"/>
                <w:sz w:val="14"/>
                <w:szCs w:val="14"/>
                <w:lang w:val="en-US"/>
              </w:rPr>
              <w:t>Recognise perspective, purpose and potential bias in historical accounts.</w:t>
            </w:r>
          </w:p>
          <w:p w14:paraId="1FA7C95D" w14:textId="420D8CD8" w:rsidR="54F684AB" w:rsidRDefault="54F684AB" w:rsidP="54F684AB">
            <w:pPr>
              <w:spacing w:after="40"/>
            </w:pPr>
            <w:r w:rsidRPr="54F684AB">
              <w:rPr>
                <w:rFonts w:ascii="Aptos" w:eastAsia="Aptos" w:hAnsi="Aptos" w:cs="Aptos"/>
                <w:color w:val="222222"/>
                <w:sz w:val="14"/>
                <w:szCs w:val="14"/>
                <w:lang w:val="en-US"/>
              </w:rPr>
              <w:t>Compare interpretations and explain why historians may construct different accounts from evidence.</w:t>
            </w:r>
          </w:p>
          <w:p w14:paraId="3D020FAC" w14:textId="2C9F91C4" w:rsidR="54F684AB" w:rsidRDefault="54F684AB" w:rsidP="54F684AB">
            <w:pPr>
              <w:spacing w:after="40"/>
            </w:pPr>
            <w:r w:rsidRPr="54F684AB">
              <w:rPr>
                <w:rFonts w:ascii="Aptos" w:eastAsia="Aptos" w:hAnsi="Aptos" w:cs="Aptos"/>
                <w:color w:val="222222"/>
                <w:sz w:val="14"/>
                <w:szCs w:val="14"/>
                <w:lang w:val="en-US"/>
              </w:rPr>
              <w:t>Develop explanations involving several connected causes or consequences.</w:t>
            </w:r>
          </w:p>
          <w:p w14:paraId="76F45FF2" w14:textId="71D009BB" w:rsidR="54F684AB" w:rsidRDefault="54F684AB" w:rsidP="54F684AB">
            <w:pPr>
              <w:spacing w:after="40"/>
            </w:pPr>
            <w:r w:rsidRPr="54F684AB">
              <w:rPr>
                <w:rFonts w:ascii="Aptos" w:eastAsia="Aptos" w:hAnsi="Aptos" w:cs="Aptos"/>
                <w:color w:val="222222"/>
                <w:sz w:val="14"/>
                <w:szCs w:val="14"/>
                <w:lang w:val="en-US"/>
              </w:rPr>
              <w:t>Judge significance using explicit historical evidence and criteria.</w:t>
            </w:r>
          </w:p>
        </w:tc>
        <w:tc>
          <w:tcPr>
            <w:tcW w:w="2085" w:type="dxa"/>
            <w:shd w:val="clear" w:color="auto" w:fill="FFFFFF" w:themeFill="background1"/>
            <w:tcMar>
              <w:top w:w="80" w:type="dxa"/>
              <w:left w:w="80" w:type="dxa"/>
              <w:bottom w:w="80" w:type="dxa"/>
              <w:right w:w="80" w:type="dxa"/>
            </w:tcMar>
          </w:tcPr>
          <w:p w14:paraId="01A571FD" w14:textId="1DCF60CD" w:rsidR="54F684AB" w:rsidRDefault="54F684AB" w:rsidP="54F684AB">
            <w:pPr>
              <w:spacing w:after="40"/>
            </w:pPr>
            <w:r w:rsidRPr="54F684AB">
              <w:rPr>
                <w:rFonts w:ascii="Aptos" w:eastAsia="Aptos" w:hAnsi="Aptos" w:cs="Aptos"/>
                <w:color w:val="222222"/>
                <w:sz w:val="14"/>
                <w:szCs w:val="14"/>
                <w:lang w:val="en-US"/>
              </w:rPr>
              <w:t>Devise and refine historically valid questions.</w:t>
            </w:r>
          </w:p>
          <w:p w14:paraId="563B6187" w14:textId="5C920353" w:rsidR="54F684AB" w:rsidRDefault="54F684AB" w:rsidP="54F684AB">
            <w:pPr>
              <w:spacing w:after="40"/>
            </w:pPr>
            <w:r w:rsidRPr="54F684AB">
              <w:rPr>
                <w:rFonts w:ascii="Aptos" w:eastAsia="Aptos" w:hAnsi="Aptos" w:cs="Aptos"/>
                <w:color w:val="222222"/>
                <w:sz w:val="14"/>
                <w:szCs w:val="14"/>
                <w:lang w:val="en-US"/>
              </w:rPr>
              <w:t>Select, evaluate and synthesise evidence from a range of sources, recognising limitations and provenance.</w:t>
            </w:r>
          </w:p>
          <w:p w14:paraId="5FD51435" w14:textId="0E9E6442" w:rsidR="54F684AB" w:rsidRDefault="54F684AB" w:rsidP="54F684AB">
            <w:pPr>
              <w:spacing w:after="40"/>
            </w:pPr>
            <w:r w:rsidRPr="54F684AB">
              <w:rPr>
                <w:rFonts w:ascii="Aptos" w:eastAsia="Aptos" w:hAnsi="Aptos" w:cs="Aptos"/>
                <w:color w:val="222222"/>
                <w:sz w:val="14"/>
                <w:szCs w:val="14"/>
                <w:lang w:val="en-US"/>
              </w:rPr>
              <w:t>Distinguish evidence from interpretation and evaluate competing interpretations.</w:t>
            </w:r>
          </w:p>
          <w:p w14:paraId="69E5BFB8" w14:textId="3724E1E7" w:rsidR="54F684AB" w:rsidRDefault="54F684AB" w:rsidP="54F684AB">
            <w:pPr>
              <w:spacing w:after="40"/>
            </w:pPr>
            <w:r w:rsidRPr="54F684AB">
              <w:rPr>
                <w:rFonts w:ascii="Aptos" w:eastAsia="Aptos" w:hAnsi="Aptos" w:cs="Aptos"/>
                <w:color w:val="222222"/>
                <w:sz w:val="14"/>
                <w:szCs w:val="14"/>
                <w:lang w:val="en-US"/>
              </w:rPr>
              <w:t>Construct sustained explanations of cause, consequence, change, continuity and significance.</w:t>
            </w:r>
          </w:p>
          <w:p w14:paraId="5D6BFB7F" w14:textId="3EB566A4" w:rsidR="54F684AB" w:rsidRDefault="54F684AB" w:rsidP="54F684AB">
            <w:pPr>
              <w:spacing w:after="40"/>
            </w:pPr>
            <w:r w:rsidRPr="54F684AB">
              <w:rPr>
                <w:rFonts w:ascii="Aptos" w:eastAsia="Aptos" w:hAnsi="Aptos" w:cs="Aptos"/>
                <w:color w:val="222222"/>
                <w:sz w:val="14"/>
                <w:szCs w:val="14"/>
                <w:lang w:val="en-US"/>
              </w:rPr>
              <w:t>Reach and justify conclusions while acknowledging uncertainty and alternative interpretations.</w:t>
            </w:r>
          </w:p>
        </w:tc>
      </w:tr>
      <w:tr w:rsidR="54F684AB" w14:paraId="6C0055BE" w14:textId="77777777" w:rsidTr="54F684AB">
        <w:trPr>
          <w:trHeight w:val="300"/>
        </w:trPr>
        <w:tc>
          <w:tcPr>
            <w:tcW w:w="15540" w:type="dxa"/>
            <w:gridSpan w:val="8"/>
            <w:shd w:val="clear" w:color="auto" w:fill="F3F4F6"/>
            <w:tcMar>
              <w:top w:w="80" w:type="dxa"/>
              <w:left w:w="80" w:type="dxa"/>
              <w:bottom w:w="80" w:type="dxa"/>
              <w:right w:w="80" w:type="dxa"/>
            </w:tcMar>
          </w:tcPr>
          <w:p w14:paraId="3A01D17A" w14:textId="6D0CC812" w:rsidR="54F684AB" w:rsidRDefault="54F684AB" w:rsidP="54F684AB">
            <w:pPr>
              <w:spacing w:after="40"/>
            </w:pPr>
            <w:r w:rsidRPr="54F684AB">
              <w:rPr>
                <w:rFonts w:ascii="Aptos" w:eastAsia="Aptos" w:hAnsi="Aptos" w:cs="Aptos"/>
                <w:color w:val="222222"/>
                <w:sz w:val="16"/>
                <w:szCs w:val="16"/>
                <w:lang w:val="en-US"/>
              </w:rPr>
              <w:t>Common misconceptions / points to watch</w:t>
            </w:r>
          </w:p>
          <w:p w14:paraId="33A9358F" w14:textId="638D35F4" w:rsidR="54F684AB" w:rsidRDefault="54F684AB" w:rsidP="54F684AB">
            <w:pPr>
              <w:spacing w:after="40"/>
            </w:pPr>
            <w:r w:rsidRPr="54F684AB">
              <w:rPr>
                <w:rFonts w:ascii="Aptos" w:eastAsia="Aptos" w:hAnsi="Aptos" w:cs="Aptos"/>
                <w:color w:val="222222"/>
                <w:sz w:val="16"/>
                <w:szCs w:val="16"/>
                <w:lang w:val="en-US"/>
              </w:rPr>
              <w:t>Avoid presenting sources as transparent 'windows on the past'. A source can be useful without being wholly reliable. Avoid single-cause explanations, hindsight/inevitability, and stereotypical assumptions that people in the past were less intelligent or all thought alike.</w:t>
            </w:r>
          </w:p>
        </w:tc>
      </w:tr>
    </w:tbl>
    <w:p w14:paraId="34220459" w14:textId="62D2800A" w:rsidR="0DF470CA" w:rsidRDefault="0DF470CA" w:rsidP="54F684AB">
      <w:pPr>
        <w:spacing w:after="40" w:line="276" w:lineRule="auto"/>
      </w:pPr>
      <w:r w:rsidRPr="54F684AB">
        <w:rPr>
          <w:rFonts w:ascii="Aptos" w:eastAsia="Aptos" w:hAnsi="Aptos" w:cs="Aptos"/>
          <w:sz w:val="17"/>
          <w:szCs w:val="17"/>
          <w:lang w:val="en-US"/>
        </w:rPr>
        <w:t xml:space="preserve"> </w:t>
      </w:r>
    </w:p>
    <w:p w14:paraId="1829450C" w14:textId="1B775A58" w:rsidR="0DF470CA" w:rsidRDefault="0DF470CA" w:rsidP="54F684AB">
      <w:pPr>
        <w:pStyle w:val="Heading2"/>
        <w:spacing w:before="80" w:line="276" w:lineRule="auto"/>
      </w:pPr>
      <w:r w:rsidRPr="54F684AB">
        <w:rPr>
          <w:rFonts w:ascii="Calibri" w:eastAsia="Calibri" w:hAnsi="Calibri" w:cs="Calibri"/>
          <w:b/>
          <w:bCs/>
          <w:color w:val="17365D"/>
          <w:sz w:val="22"/>
          <w:szCs w:val="22"/>
          <w:lang w:val="en-US"/>
        </w:rPr>
        <w:t>Disciplinary concept progression</w:t>
      </w:r>
    </w:p>
    <w:tbl>
      <w:tblPr>
        <w:tblW w:w="0" w:type="auto"/>
        <w:tblLook w:val="04A0" w:firstRow="1" w:lastRow="0" w:firstColumn="1" w:lastColumn="0" w:noHBand="0" w:noVBand="1"/>
      </w:tblPr>
      <w:tblGrid>
        <w:gridCol w:w="3078"/>
        <w:gridCol w:w="3079"/>
        <w:gridCol w:w="3082"/>
        <w:gridCol w:w="3079"/>
        <w:gridCol w:w="3080"/>
      </w:tblGrid>
      <w:tr w:rsidR="54F684AB" w14:paraId="7612FFB0" w14:textId="77777777" w:rsidTr="00A314F0">
        <w:trPr>
          <w:trHeight w:val="300"/>
        </w:trPr>
        <w:tc>
          <w:tcPr>
            <w:tcW w:w="3105" w:type="dxa"/>
            <w:shd w:val="clear" w:color="auto" w:fill="0070C0"/>
            <w:tcMar>
              <w:top w:w="80" w:type="dxa"/>
              <w:left w:w="80" w:type="dxa"/>
              <w:bottom w:w="80" w:type="dxa"/>
              <w:right w:w="80" w:type="dxa"/>
            </w:tcMar>
          </w:tcPr>
          <w:p w14:paraId="1917D31C" w14:textId="057F71DE" w:rsidR="54F684AB" w:rsidRDefault="54F684AB" w:rsidP="54F684AB">
            <w:pPr>
              <w:spacing w:after="40"/>
            </w:pPr>
            <w:r w:rsidRPr="54F684AB">
              <w:rPr>
                <w:rFonts w:ascii="Aptos" w:eastAsia="Aptos" w:hAnsi="Aptos" w:cs="Aptos"/>
                <w:color w:val="FFFFFF" w:themeColor="background1"/>
                <w:sz w:val="16"/>
                <w:szCs w:val="16"/>
                <w:lang w:val="en-US"/>
              </w:rPr>
              <w:t>Concept</w:t>
            </w:r>
          </w:p>
        </w:tc>
        <w:tc>
          <w:tcPr>
            <w:tcW w:w="3105" w:type="dxa"/>
            <w:shd w:val="clear" w:color="auto" w:fill="0070C0"/>
            <w:tcMar>
              <w:top w:w="80" w:type="dxa"/>
              <w:left w:w="80" w:type="dxa"/>
              <w:bottom w:w="80" w:type="dxa"/>
              <w:right w:w="80" w:type="dxa"/>
            </w:tcMar>
          </w:tcPr>
          <w:p w14:paraId="55439053" w14:textId="587FD7FE" w:rsidR="54F684AB" w:rsidRDefault="54F684AB" w:rsidP="54F684AB">
            <w:pPr>
              <w:spacing w:after="40"/>
            </w:pPr>
            <w:r w:rsidRPr="54F684AB">
              <w:rPr>
                <w:rFonts w:ascii="Aptos" w:eastAsia="Aptos" w:hAnsi="Aptos" w:cs="Aptos"/>
                <w:color w:val="FFFFFF" w:themeColor="background1"/>
                <w:sz w:val="16"/>
                <w:szCs w:val="16"/>
                <w:lang w:val="en-US"/>
              </w:rPr>
              <w:t>KS1 foundation</w:t>
            </w:r>
          </w:p>
        </w:tc>
        <w:tc>
          <w:tcPr>
            <w:tcW w:w="3105" w:type="dxa"/>
            <w:shd w:val="clear" w:color="auto" w:fill="0070C0"/>
            <w:tcMar>
              <w:top w:w="80" w:type="dxa"/>
              <w:left w:w="80" w:type="dxa"/>
              <w:bottom w:w="80" w:type="dxa"/>
              <w:right w:w="80" w:type="dxa"/>
            </w:tcMar>
          </w:tcPr>
          <w:p w14:paraId="32D4EF78" w14:textId="24D8D1B1" w:rsidR="54F684AB" w:rsidRDefault="54F684AB" w:rsidP="54F684AB">
            <w:pPr>
              <w:spacing w:after="40"/>
            </w:pPr>
            <w:r w:rsidRPr="54F684AB">
              <w:rPr>
                <w:rFonts w:ascii="Aptos" w:eastAsia="Aptos" w:hAnsi="Aptos" w:cs="Aptos"/>
                <w:color w:val="FFFFFF" w:themeColor="background1"/>
                <w:sz w:val="16"/>
                <w:szCs w:val="16"/>
                <w:lang w:val="en-US"/>
              </w:rPr>
              <w:t>LKS2 development</w:t>
            </w:r>
          </w:p>
        </w:tc>
        <w:tc>
          <w:tcPr>
            <w:tcW w:w="3105" w:type="dxa"/>
            <w:shd w:val="clear" w:color="auto" w:fill="0070C0"/>
            <w:tcMar>
              <w:top w:w="80" w:type="dxa"/>
              <w:left w:w="80" w:type="dxa"/>
              <w:bottom w:w="80" w:type="dxa"/>
              <w:right w:w="80" w:type="dxa"/>
            </w:tcMar>
          </w:tcPr>
          <w:p w14:paraId="178AEDC2" w14:textId="18FC1DA9" w:rsidR="54F684AB" w:rsidRDefault="54F684AB" w:rsidP="54F684AB">
            <w:pPr>
              <w:spacing w:after="40"/>
            </w:pPr>
            <w:r w:rsidRPr="54F684AB">
              <w:rPr>
                <w:rFonts w:ascii="Aptos" w:eastAsia="Aptos" w:hAnsi="Aptos" w:cs="Aptos"/>
                <w:color w:val="FFFFFF" w:themeColor="background1"/>
                <w:sz w:val="16"/>
                <w:szCs w:val="16"/>
                <w:lang w:val="en-US"/>
              </w:rPr>
              <w:t>UKS2 development</w:t>
            </w:r>
          </w:p>
        </w:tc>
        <w:tc>
          <w:tcPr>
            <w:tcW w:w="3105" w:type="dxa"/>
            <w:shd w:val="clear" w:color="auto" w:fill="0070C0"/>
            <w:tcMar>
              <w:top w:w="80" w:type="dxa"/>
              <w:left w:w="80" w:type="dxa"/>
              <w:bottom w:w="80" w:type="dxa"/>
              <w:right w:w="80" w:type="dxa"/>
            </w:tcMar>
          </w:tcPr>
          <w:p w14:paraId="32BDF694" w14:textId="622C6F64" w:rsidR="54F684AB" w:rsidRDefault="54F684AB" w:rsidP="54F684AB">
            <w:pPr>
              <w:spacing w:after="40"/>
            </w:pPr>
            <w:r w:rsidRPr="54F684AB">
              <w:rPr>
                <w:rFonts w:ascii="Aptos" w:eastAsia="Aptos" w:hAnsi="Aptos" w:cs="Aptos"/>
                <w:color w:val="FFFFFF" w:themeColor="background1"/>
                <w:sz w:val="16"/>
                <w:szCs w:val="16"/>
                <w:lang w:val="en-US"/>
              </w:rPr>
              <w:t>By end of Y6</w:t>
            </w:r>
          </w:p>
        </w:tc>
      </w:tr>
      <w:tr w:rsidR="54F684AB" w14:paraId="0EEC59E6" w14:textId="77777777" w:rsidTr="00E0717E">
        <w:trPr>
          <w:trHeight w:val="300"/>
        </w:trPr>
        <w:tc>
          <w:tcPr>
            <w:tcW w:w="3105" w:type="dxa"/>
            <w:shd w:val="clear" w:color="auto" w:fill="F2F2F2" w:themeFill="background1" w:themeFillShade="F2"/>
            <w:tcMar>
              <w:top w:w="80" w:type="dxa"/>
              <w:left w:w="80" w:type="dxa"/>
              <w:bottom w:w="80" w:type="dxa"/>
              <w:right w:w="80" w:type="dxa"/>
            </w:tcMar>
          </w:tcPr>
          <w:p w14:paraId="219A24FB" w14:textId="44E70ADF" w:rsidR="54F684AB" w:rsidRDefault="54F684AB" w:rsidP="54F684AB">
            <w:pPr>
              <w:spacing w:after="40"/>
            </w:pPr>
            <w:r w:rsidRPr="54F684AB">
              <w:rPr>
                <w:rFonts w:ascii="Aptos" w:eastAsia="Aptos" w:hAnsi="Aptos" w:cs="Aptos"/>
                <w:color w:val="222222"/>
                <w:sz w:val="14"/>
                <w:szCs w:val="14"/>
                <w:lang w:val="en-US"/>
              </w:rPr>
              <w:t>Evidence &amp; sources</w:t>
            </w:r>
          </w:p>
        </w:tc>
        <w:tc>
          <w:tcPr>
            <w:tcW w:w="3105" w:type="dxa"/>
            <w:shd w:val="clear" w:color="auto" w:fill="F2F2F2" w:themeFill="background1" w:themeFillShade="F2"/>
            <w:tcMar>
              <w:top w:w="80" w:type="dxa"/>
              <w:left w:w="80" w:type="dxa"/>
              <w:bottom w:w="80" w:type="dxa"/>
              <w:right w:w="80" w:type="dxa"/>
            </w:tcMar>
          </w:tcPr>
          <w:p w14:paraId="7117F9E9" w14:textId="2037AC16" w:rsidR="54F684AB" w:rsidRDefault="54F684AB" w:rsidP="54F684AB">
            <w:pPr>
              <w:spacing w:after="40"/>
            </w:pPr>
            <w:r w:rsidRPr="54F684AB">
              <w:rPr>
                <w:rFonts w:ascii="Aptos" w:eastAsia="Aptos" w:hAnsi="Aptos" w:cs="Aptos"/>
                <w:color w:val="222222"/>
                <w:sz w:val="14"/>
                <w:szCs w:val="14"/>
                <w:lang w:val="en-US"/>
              </w:rPr>
              <w:t>Use sources to find out about the past.</w:t>
            </w:r>
          </w:p>
        </w:tc>
        <w:tc>
          <w:tcPr>
            <w:tcW w:w="3105" w:type="dxa"/>
            <w:shd w:val="clear" w:color="auto" w:fill="F2F2F2" w:themeFill="background1" w:themeFillShade="F2"/>
            <w:tcMar>
              <w:top w:w="80" w:type="dxa"/>
              <w:left w:w="80" w:type="dxa"/>
              <w:bottom w:w="80" w:type="dxa"/>
              <w:right w:w="80" w:type="dxa"/>
            </w:tcMar>
          </w:tcPr>
          <w:p w14:paraId="646C3A53" w14:textId="0B2A33E9" w:rsidR="54F684AB" w:rsidRDefault="54F684AB" w:rsidP="54F684AB">
            <w:pPr>
              <w:spacing w:after="40"/>
            </w:pPr>
            <w:r w:rsidRPr="54F684AB">
              <w:rPr>
                <w:rFonts w:ascii="Aptos" w:eastAsia="Aptos" w:hAnsi="Aptos" w:cs="Aptos"/>
                <w:color w:val="222222"/>
                <w:sz w:val="14"/>
                <w:szCs w:val="14"/>
                <w:lang w:val="en-US"/>
              </w:rPr>
              <w:t>Combine source evidence; distinguish primary/secondary; recognise gaps.</w:t>
            </w:r>
          </w:p>
        </w:tc>
        <w:tc>
          <w:tcPr>
            <w:tcW w:w="3105" w:type="dxa"/>
            <w:shd w:val="clear" w:color="auto" w:fill="F2F2F2" w:themeFill="background1" w:themeFillShade="F2"/>
            <w:tcMar>
              <w:top w:w="80" w:type="dxa"/>
              <w:left w:w="80" w:type="dxa"/>
              <w:bottom w:w="80" w:type="dxa"/>
              <w:right w:w="80" w:type="dxa"/>
            </w:tcMar>
          </w:tcPr>
          <w:p w14:paraId="34666BD3" w14:textId="03F583E6" w:rsidR="54F684AB" w:rsidRDefault="54F684AB" w:rsidP="54F684AB">
            <w:pPr>
              <w:spacing w:after="40"/>
            </w:pPr>
            <w:r w:rsidRPr="54F684AB">
              <w:rPr>
                <w:rFonts w:ascii="Aptos" w:eastAsia="Aptos" w:hAnsi="Aptos" w:cs="Aptos"/>
                <w:color w:val="222222"/>
                <w:sz w:val="14"/>
                <w:szCs w:val="14"/>
                <w:lang w:val="en-US"/>
              </w:rPr>
              <w:t>Evaluate provenance, usefulness, limitations and perspective.</w:t>
            </w:r>
          </w:p>
        </w:tc>
        <w:tc>
          <w:tcPr>
            <w:tcW w:w="3105" w:type="dxa"/>
            <w:shd w:val="clear" w:color="auto" w:fill="F2F2F2" w:themeFill="background1" w:themeFillShade="F2"/>
            <w:tcMar>
              <w:top w:w="80" w:type="dxa"/>
              <w:left w:w="80" w:type="dxa"/>
              <w:bottom w:w="80" w:type="dxa"/>
              <w:right w:w="80" w:type="dxa"/>
            </w:tcMar>
          </w:tcPr>
          <w:p w14:paraId="014251F1" w14:textId="7676645D" w:rsidR="54F684AB" w:rsidRDefault="54F684AB" w:rsidP="54F684AB">
            <w:pPr>
              <w:spacing w:after="40"/>
            </w:pPr>
            <w:r w:rsidRPr="54F684AB">
              <w:rPr>
                <w:rFonts w:ascii="Aptos" w:eastAsia="Aptos" w:hAnsi="Aptos" w:cs="Aptos"/>
                <w:color w:val="222222"/>
                <w:sz w:val="14"/>
                <w:szCs w:val="14"/>
                <w:lang w:val="en-US"/>
              </w:rPr>
              <w:t>Select and synthesise evidence appropriately for an enquiry.</w:t>
            </w:r>
          </w:p>
        </w:tc>
      </w:tr>
      <w:tr w:rsidR="54F684AB" w14:paraId="011147F7" w14:textId="77777777" w:rsidTr="54F684AB">
        <w:trPr>
          <w:trHeight w:val="300"/>
        </w:trPr>
        <w:tc>
          <w:tcPr>
            <w:tcW w:w="3105" w:type="dxa"/>
            <w:shd w:val="clear" w:color="auto" w:fill="FFFFFF" w:themeFill="background1"/>
            <w:tcMar>
              <w:top w:w="80" w:type="dxa"/>
              <w:left w:w="80" w:type="dxa"/>
              <w:bottom w:w="80" w:type="dxa"/>
              <w:right w:w="80" w:type="dxa"/>
            </w:tcMar>
          </w:tcPr>
          <w:p w14:paraId="72EC921F" w14:textId="10115EC1" w:rsidR="54F684AB" w:rsidRDefault="54F684AB" w:rsidP="54F684AB">
            <w:pPr>
              <w:spacing w:after="40"/>
            </w:pPr>
            <w:r w:rsidRPr="54F684AB">
              <w:rPr>
                <w:rFonts w:ascii="Aptos" w:eastAsia="Aptos" w:hAnsi="Aptos" w:cs="Aptos"/>
                <w:color w:val="222222"/>
                <w:sz w:val="14"/>
                <w:szCs w:val="14"/>
                <w:lang w:val="en-US"/>
              </w:rPr>
              <w:t>Cause &amp; consequence</w:t>
            </w:r>
          </w:p>
        </w:tc>
        <w:tc>
          <w:tcPr>
            <w:tcW w:w="3105" w:type="dxa"/>
            <w:shd w:val="clear" w:color="auto" w:fill="FFFFFF" w:themeFill="background1"/>
            <w:tcMar>
              <w:top w:w="80" w:type="dxa"/>
              <w:left w:w="80" w:type="dxa"/>
              <w:bottom w:w="80" w:type="dxa"/>
              <w:right w:w="80" w:type="dxa"/>
            </w:tcMar>
          </w:tcPr>
          <w:p w14:paraId="3C424D0F" w14:textId="0466C071" w:rsidR="54F684AB" w:rsidRDefault="54F684AB" w:rsidP="54F684AB">
            <w:pPr>
              <w:spacing w:after="40"/>
            </w:pPr>
            <w:r w:rsidRPr="54F684AB">
              <w:rPr>
                <w:rFonts w:ascii="Aptos" w:eastAsia="Aptos" w:hAnsi="Aptos" w:cs="Aptos"/>
                <w:color w:val="222222"/>
                <w:sz w:val="14"/>
                <w:szCs w:val="14"/>
                <w:lang w:val="en-US"/>
              </w:rPr>
              <w:t>Give simple reasons why something happened or changed.</w:t>
            </w:r>
          </w:p>
        </w:tc>
        <w:tc>
          <w:tcPr>
            <w:tcW w:w="3105" w:type="dxa"/>
            <w:shd w:val="clear" w:color="auto" w:fill="FFFFFF" w:themeFill="background1"/>
            <w:tcMar>
              <w:top w:w="80" w:type="dxa"/>
              <w:left w:w="80" w:type="dxa"/>
              <w:bottom w:w="80" w:type="dxa"/>
              <w:right w:w="80" w:type="dxa"/>
            </w:tcMar>
          </w:tcPr>
          <w:p w14:paraId="3C96766A" w14:textId="7BA3446A" w:rsidR="54F684AB" w:rsidRDefault="54F684AB" w:rsidP="54F684AB">
            <w:pPr>
              <w:spacing w:after="40"/>
            </w:pPr>
            <w:r w:rsidRPr="54F684AB">
              <w:rPr>
                <w:rFonts w:ascii="Aptos" w:eastAsia="Aptos" w:hAnsi="Aptos" w:cs="Aptos"/>
                <w:color w:val="222222"/>
                <w:sz w:val="14"/>
                <w:szCs w:val="14"/>
                <w:lang w:val="en-US"/>
              </w:rPr>
              <w:t>Identify more than one cause/consequence and make links between them.</w:t>
            </w:r>
          </w:p>
        </w:tc>
        <w:tc>
          <w:tcPr>
            <w:tcW w:w="3105" w:type="dxa"/>
            <w:shd w:val="clear" w:color="auto" w:fill="FFFFFF" w:themeFill="background1"/>
            <w:tcMar>
              <w:top w:w="80" w:type="dxa"/>
              <w:left w:w="80" w:type="dxa"/>
              <w:bottom w:w="80" w:type="dxa"/>
              <w:right w:w="80" w:type="dxa"/>
            </w:tcMar>
          </w:tcPr>
          <w:p w14:paraId="3FB72A03" w14:textId="2FDE2E12" w:rsidR="54F684AB" w:rsidRDefault="54F684AB" w:rsidP="54F684AB">
            <w:pPr>
              <w:spacing w:after="40"/>
            </w:pPr>
            <w:r w:rsidRPr="54F684AB">
              <w:rPr>
                <w:rFonts w:ascii="Aptos" w:eastAsia="Aptos" w:hAnsi="Aptos" w:cs="Aptos"/>
                <w:color w:val="222222"/>
                <w:sz w:val="14"/>
                <w:szCs w:val="14"/>
                <w:lang w:val="en-US"/>
              </w:rPr>
              <w:t>Explain relationships between causes and weigh their importance.</w:t>
            </w:r>
          </w:p>
        </w:tc>
        <w:tc>
          <w:tcPr>
            <w:tcW w:w="3105" w:type="dxa"/>
            <w:shd w:val="clear" w:color="auto" w:fill="FFFFFF" w:themeFill="background1"/>
            <w:tcMar>
              <w:top w:w="80" w:type="dxa"/>
              <w:left w:w="80" w:type="dxa"/>
              <w:bottom w:w="80" w:type="dxa"/>
              <w:right w:w="80" w:type="dxa"/>
            </w:tcMar>
          </w:tcPr>
          <w:p w14:paraId="3718F681" w14:textId="11F45975" w:rsidR="54F684AB" w:rsidRDefault="54F684AB" w:rsidP="54F684AB">
            <w:pPr>
              <w:spacing w:after="40"/>
            </w:pPr>
            <w:r w:rsidRPr="54F684AB">
              <w:rPr>
                <w:rFonts w:ascii="Aptos" w:eastAsia="Aptos" w:hAnsi="Aptos" w:cs="Aptos"/>
                <w:color w:val="222222"/>
                <w:sz w:val="14"/>
                <w:szCs w:val="14"/>
                <w:lang w:val="en-US"/>
              </w:rPr>
              <w:t>Construct supported multi-causal explanations and recognise unintended consequences.</w:t>
            </w:r>
          </w:p>
        </w:tc>
      </w:tr>
      <w:tr w:rsidR="54F684AB" w14:paraId="7D9814D4" w14:textId="77777777" w:rsidTr="00E0717E">
        <w:trPr>
          <w:trHeight w:val="300"/>
        </w:trPr>
        <w:tc>
          <w:tcPr>
            <w:tcW w:w="3105" w:type="dxa"/>
            <w:shd w:val="clear" w:color="auto" w:fill="F2F2F2" w:themeFill="background1" w:themeFillShade="F2"/>
            <w:tcMar>
              <w:top w:w="80" w:type="dxa"/>
              <w:left w:w="80" w:type="dxa"/>
              <w:bottom w:w="80" w:type="dxa"/>
              <w:right w:w="80" w:type="dxa"/>
            </w:tcMar>
          </w:tcPr>
          <w:p w14:paraId="4847A44D" w14:textId="1B80B03F" w:rsidR="54F684AB" w:rsidRDefault="54F684AB" w:rsidP="54F684AB">
            <w:pPr>
              <w:spacing w:after="40"/>
            </w:pPr>
            <w:r w:rsidRPr="54F684AB">
              <w:rPr>
                <w:rFonts w:ascii="Aptos" w:eastAsia="Aptos" w:hAnsi="Aptos" w:cs="Aptos"/>
                <w:color w:val="222222"/>
                <w:sz w:val="14"/>
                <w:szCs w:val="14"/>
                <w:lang w:val="en-US"/>
              </w:rPr>
              <w:t>Change &amp; continuity</w:t>
            </w:r>
          </w:p>
        </w:tc>
        <w:tc>
          <w:tcPr>
            <w:tcW w:w="3105" w:type="dxa"/>
            <w:shd w:val="clear" w:color="auto" w:fill="F2F2F2" w:themeFill="background1" w:themeFillShade="F2"/>
            <w:tcMar>
              <w:top w:w="80" w:type="dxa"/>
              <w:left w:w="80" w:type="dxa"/>
              <w:bottom w:w="80" w:type="dxa"/>
              <w:right w:w="80" w:type="dxa"/>
            </w:tcMar>
          </w:tcPr>
          <w:p w14:paraId="3B89589B" w14:textId="01B7D60D" w:rsidR="54F684AB" w:rsidRDefault="54F684AB" w:rsidP="54F684AB">
            <w:pPr>
              <w:spacing w:after="40"/>
            </w:pPr>
            <w:r w:rsidRPr="54F684AB">
              <w:rPr>
                <w:rFonts w:ascii="Aptos" w:eastAsia="Aptos" w:hAnsi="Aptos" w:cs="Aptos"/>
                <w:color w:val="222222"/>
                <w:sz w:val="14"/>
                <w:szCs w:val="14"/>
                <w:lang w:val="en-US"/>
              </w:rPr>
              <w:t>Identify what is the same/different between then and now.</w:t>
            </w:r>
          </w:p>
        </w:tc>
        <w:tc>
          <w:tcPr>
            <w:tcW w:w="3105" w:type="dxa"/>
            <w:shd w:val="clear" w:color="auto" w:fill="F2F2F2" w:themeFill="background1" w:themeFillShade="F2"/>
            <w:tcMar>
              <w:top w:w="80" w:type="dxa"/>
              <w:left w:w="80" w:type="dxa"/>
              <w:bottom w:w="80" w:type="dxa"/>
              <w:right w:w="80" w:type="dxa"/>
            </w:tcMar>
          </w:tcPr>
          <w:p w14:paraId="757F340E" w14:textId="2447A6F0" w:rsidR="54F684AB" w:rsidRDefault="54F684AB" w:rsidP="54F684AB">
            <w:pPr>
              <w:spacing w:after="40"/>
            </w:pPr>
            <w:r w:rsidRPr="54F684AB">
              <w:rPr>
                <w:rFonts w:ascii="Aptos" w:eastAsia="Aptos" w:hAnsi="Aptos" w:cs="Aptos"/>
                <w:color w:val="222222"/>
                <w:sz w:val="14"/>
                <w:szCs w:val="14"/>
                <w:lang w:val="en-US"/>
              </w:rPr>
              <w:t>Describe patterns of change and continuity across a period.</w:t>
            </w:r>
          </w:p>
        </w:tc>
        <w:tc>
          <w:tcPr>
            <w:tcW w:w="3105" w:type="dxa"/>
            <w:shd w:val="clear" w:color="auto" w:fill="F2F2F2" w:themeFill="background1" w:themeFillShade="F2"/>
            <w:tcMar>
              <w:top w:w="80" w:type="dxa"/>
              <w:left w:w="80" w:type="dxa"/>
              <w:bottom w:w="80" w:type="dxa"/>
              <w:right w:w="80" w:type="dxa"/>
            </w:tcMar>
          </w:tcPr>
          <w:p w14:paraId="48D9B80B" w14:textId="0A56BA2E" w:rsidR="54F684AB" w:rsidRDefault="54F684AB" w:rsidP="54F684AB">
            <w:pPr>
              <w:spacing w:after="40"/>
            </w:pPr>
            <w:r w:rsidRPr="54F684AB">
              <w:rPr>
                <w:rFonts w:ascii="Aptos" w:eastAsia="Aptos" w:hAnsi="Aptos" w:cs="Aptos"/>
                <w:color w:val="222222"/>
                <w:sz w:val="14"/>
                <w:szCs w:val="14"/>
                <w:lang w:val="en-US"/>
              </w:rPr>
              <w:t>Compare rate, scale and nature of change across periods.</w:t>
            </w:r>
          </w:p>
        </w:tc>
        <w:tc>
          <w:tcPr>
            <w:tcW w:w="3105" w:type="dxa"/>
            <w:shd w:val="clear" w:color="auto" w:fill="F2F2F2" w:themeFill="background1" w:themeFillShade="F2"/>
            <w:tcMar>
              <w:top w:w="80" w:type="dxa"/>
              <w:left w:w="80" w:type="dxa"/>
              <w:bottom w:w="80" w:type="dxa"/>
              <w:right w:w="80" w:type="dxa"/>
            </w:tcMar>
          </w:tcPr>
          <w:p w14:paraId="280E4753" w14:textId="566DA673" w:rsidR="54F684AB" w:rsidRDefault="54F684AB" w:rsidP="54F684AB">
            <w:pPr>
              <w:spacing w:after="40"/>
            </w:pPr>
            <w:r w:rsidRPr="54F684AB">
              <w:rPr>
                <w:rFonts w:ascii="Aptos" w:eastAsia="Aptos" w:hAnsi="Aptos" w:cs="Aptos"/>
                <w:color w:val="222222"/>
                <w:sz w:val="14"/>
                <w:szCs w:val="14"/>
                <w:lang w:val="en-US"/>
              </w:rPr>
              <w:t>Explain patterns and turning points using evidence.</w:t>
            </w:r>
          </w:p>
        </w:tc>
      </w:tr>
      <w:tr w:rsidR="54F684AB" w14:paraId="07A0D92C" w14:textId="77777777" w:rsidTr="54F684AB">
        <w:trPr>
          <w:trHeight w:val="300"/>
        </w:trPr>
        <w:tc>
          <w:tcPr>
            <w:tcW w:w="3105" w:type="dxa"/>
            <w:shd w:val="clear" w:color="auto" w:fill="FFFFFF" w:themeFill="background1"/>
            <w:tcMar>
              <w:top w:w="80" w:type="dxa"/>
              <w:left w:w="80" w:type="dxa"/>
              <w:bottom w:w="80" w:type="dxa"/>
              <w:right w:w="80" w:type="dxa"/>
            </w:tcMar>
          </w:tcPr>
          <w:p w14:paraId="25560366" w14:textId="0E95011F" w:rsidR="54F684AB" w:rsidRDefault="54F684AB" w:rsidP="54F684AB">
            <w:pPr>
              <w:spacing w:after="40"/>
            </w:pPr>
            <w:r w:rsidRPr="54F684AB">
              <w:rPr>
                <w:rFonts w:ascii="Aptos" w:eastAsia="Aptos" w:hAnsi="Aptos" w:cs="Aptos"/>
                <w:color w:val="222222"/>
                <w:sz w:val="14"/>
                <w:szCs w:val="14"/>
                <w:lang w:val="en-US"/>
              </w:rPr>
              <w:t>Similarity &amp; difference</w:t>
            </w:r>
          </w:p>
        </w:tc>
        <w:tc>
          <w:tcPr>
            <w:tcW w:w="3105" w:type="dxa"/>
            <w:shd w:val="clear" w:color="auto" w:fill="FFFFFF" w:themeFill="background1"/>
            <w:tcMar>
              <w:top w:w="80" w:type="dxa"/>
              <w:left w:w="80" w:type="dxa"/>
              <w:bottom w:w="80" w:type="dxa"/>
              <w:right w:w="80" w:type="dxa"/>
            </w:tcMar>
          </w:tcPr>
          <w:p w14:paraId="4A74DF37" w14:textId="78A9475B" w:rsidR="54F684AB" w:rsidRDefault="54F684AB" w:rsidP="54F684AB">
            <w:pPr>
              <w:spacing w:after="40"/>
            </w:pPr>
            <w:r w:rsidRPr="54F684AB">
              <w:rPr>
                <w:rFonts w:ascii="Aptos" w:eastAsia="Aptos" w:hAnsi="Aptos" w:cs="Aptos"/>
                <w:color w:val="222222"/>
                <w:sz w:val="14"/>
                <w:szCs w:val="14"/>
                <w:lang w:val="en-US"/>
              </w:rPr>
              <w:t>Compare people, objects and ways of life.</w:t>
            </w:r>
          </w:p>
        </w:tc>
        <w:tc>
          <w:tcPr>
            <w:tcW w:w="3105" w:type="dxa"/>
            <w:shd w:val="clear" w:color="auto" w:fill="FFFFFF" w:themeFill="background1"/>
            <w:tcMar>
              <w:top w:w="80" w:type="dxa"/>
              <w:left w:w="80" w:type="dxa"/>
              <w:bottom w:w="80" w:type="dxa"/>
              <w:right w:w="80" w:type="dxa"/>
            </w:tcMar>
          </w:tcPr>
          <w:p w14:paraId="2D0DBE87" w14:textId="38B0252F" w:rsidR="54F684AB" w:rsidRDefault="54F684AB" w:rsidP="54F684AB">
            <w:pPr>
              <w:spacing w:after="40"/>
            </w:pPr>
            <w:r w:rsidRPr="54F684AB">
              <w:rPr>
                <w:rFonts w:ascii="Aptos" w:eastAsia="Aptos" w:hAnsi="Aptos" w:cs="Aptos"/>
                <w:color w:val="222222"/>
                <w:sz w:val="14"/>
                <w:szCs w:val="14"/>
                <w:lang w:val="en-US"/>
              </w:rPr>
              <w:t>Compare groups and societies within a period.</w:t>
            </w:r>
          </w:p>
        </w:tc>
        <w:tc>
          <w:tcPr>
            <w:tcW w:w="3105" w:type="dxa"/>
            <w:shd w:val="clear" w:color="auto" w:fill="FFFFFF" w:themeFill="background1"/>
            <w:tcMar>
              <w:top w:w="80" w:type="dxa"/>
              <w:left w:w="80" w:type="dxa"/>
              <w:bottom w:w="80" w:type="dxa"/>
              <w:right w:w="80" w:type="dxa"/>
            </w:tcMar>
          </w:tcPr>
          <w:p w14:paraId="5391FCA7" w14:textId="581128AA" w:rsidR="54F684AB" w:rsidRDefault="54F684AB" w:rsidP="54F684AB">
            <w:pPr>
              <w:spacing w:after="40"/>
            </w:pPr>
            <w:r w:rsidRPr="54F684AB">
              <w:rPr>
                <w:rFonts w:ascii="Aptos" w:eastAsia="Aptos" w:hAnsi="Aptos" w:cs="Aptos"/>
                <w:color w:val="222222"/>
                <w:sz w:val="14"/>
                <w:szCs w:val="14"/>
                <w:lang w:val="en-US"/>
              </w:rPr>
              <w:t>Explain diversity within societies and across places/times.</w:t>
            </w:r>
          </w:p>
        </w:tc>
        <w:tc>
          <w:tcPr>
            <w:tcW w:w="3105" w:type="dxa"/>
            <w:shd w:val="clear" w:color="auto" w:fill="FFFFFF" w:themeFill="background1"/>
            <w:tcMar>
              <w:top w:w="80" w:type="dxa"/>
              <w:left w:w="80" w:type="dxa"/>
              <w:bottom w:w="80" w:type="dxa"/>
              <w:right w:w="80" w:type="dxa"/>
            </w:tcMar>
          </w:tcPr>
          <w:p w14:paraId="3BC629C8" w14:textId="79C9C3F7" w:rsidR="54F684AB" w:rsidRDefault="54F684AB" w:rsidP="54F684AB">
            <w:pPr>
              <w:spacing w:after="40"/>
            </w:pPr>
            <w:r w:rsidRPr="54F684AB">
              <w:rPr>
                <w:rFonts w:ascii="Aptos" w:eastAsia="Aptos" w:hAnsi="Aptos" w:cs="Aptos"/>
                <w:color w:val="222222"/>
                <w:sz w:val="14"/>
                <w:szCs w:val="14"/>
                <w:lang w:val="en-US"/>
              </w:rPr>
              <w:t>Use comparison to challenge generalisations.</w:t>
            </w:r>
          </w:p>
        </w:tc>
      </w:tr>
    </w:tbl>
    <w:p w14:paraId="75BB6049" w14:textId="1364BE5A" w:rsidR="54F684AB" w:rsidRDefault="54F684AB" w:rsidP="54F684AB">
      <w:pPr>
        <w:spacing w:after="40" w:line="276" w:lineRule="auto"/>
        <w:rPr>
          <w:rFonts w:ascii="Aptos" w:eastAsia="Aptos" w:hAnsi="Aptos" w:cs="Aptos"/>
          <w:sz w:val="17"/>
          <w:szCs w:val="17"/>
          <w:lang w:val="en-US"/>
        </w:rPr>
      </w:pPr>
    </w:p>
    <w:p w14:paraId="7189F52A" w14:textId="43BCDAAE" w:rsidR="54F684AB" w:rsidRDefault="54F684AB" w:rsidP="54F684AB">
      <w:pPr>
        <w:spacing w:line="276" w:lineRule="auto"/>
      </w:pPr>
    </w:p>
    <w:p w14:paraId="02FC959E" w14:textId="77777777" w:rsidR="000358AA" w:rsidRPr="000358AA" w:rsidRDefault="000358AA" w:rsidP="000358AA">
      <w:pPr>
        <w:pStyle w:val="Title"/>
        <w:rPr>
          <w:color w:val="ED7D31" w:themeColor="accent2"/>
        </w:rPr>
      </w:pPr>
      <w:r w:rsidRPr="000358AA">
        <w:rPr>
          <w:color w:val="ED7D31" w:themeColor="accent2"/>
        </w:rPr>
        <w:t>Knowledge &amp; Interpretation</w:t>
      </w:r>
    </w:p>
    <w:p w14:paraId="2F048D31" w14:textId="77777777" w:rsidR="000358AA" w:rsidRDefault="000358AA" w:rsidP="000358AA">
      <w:pPr>
        <w:spacing w:after="140"/>
      </w:pPr>
      <w:r>
        <w:rPr>
          <w:sz w:val="18"/>
        </w:rPr>
        <w:t xml:space="preserve">This section defines the minimum substantive historical knowledge pupils should be explicitly taught and expected to retain. Core dates are deliberately selective chronological anchors, not a requirement to memorise every date encountered. Core knowledge statements specify the factual content that should underpin enquiry and interpretation. Unit planning may add </w:t>
      </w:r>
      <w:proofErr w:type="gramStart"/>
      <w:r>
        <w:rPr>
          <w:sz w:val="18"/>
        </w:rPr>
        <w:t>detail, but</w:t>
      </w:r>
      <w:proofErr w:type="gramEnd"/>
      <w:r>
        <w:rPr>
          <w:sz w:val="18"/>
        </w:rPr>
        <w:t xml:space="preserve"> should not omit this entitlement.</w:t>
      </w:r>
    </w:p>
    <w:p w14:paraId="5CA94C85" w14:textId="77777777" w:rsidR="000358AA" w:rsidRPr="000358AA" w:rsidRDefault="000358AA" w:rsidP="000358AA">
      <w:pPr>
        <w:pStyle w:val="Heading1"/>
        <w:rPr>
          <w:b/>
          <w:bCs/>
          <w:color w:val="ED7D31" w:themeColor="accent2"/>
        </w:rPr>
      </w:pPr>
      <w:r w:rsidRPr="000358AA">
        <w:rPr>
          <w:b/>
          <w:bCs/>
          <w:color w:val="ED7D31" w:themeColor="accent2"/>
        </w:rPr>
        <w:t>EYFS</w:t>
      </w:r>
    </w:p>
    <w:tbl>
      <w:tblPr>
        <w:tblW w:w="0" w:type="auto"/>
        <w:jc w:val="center"/>
        <w:tblLook w:val="04A0" w:firstRow="1" w:lastRow="0" w:firstColumn="1" w:lastColumn="0" w:noHBand="0" w:noVBand="1"/>
      </w:tblPr>
      <w:tblGrid>
        <w:gridCol w:w="3851"/>
        <w:gridCol w:w="3849"/>
        <w:gridCol w:w="3850"/>
        <w:gridCol w:w="3848"/>
      </w:tblGrid>
      <w:tr w:rsidR="000358AA" w14:paraId="724954B9" w14:textId="77777777" w:rsidTr="000358AA">
        <w:trPr>
          <w:jc w:val="center"/>
        </w:trPr>
        <w:tc>
          <w:tcPr>
            <w:tcW w:w="3884" w:type="dxa"/>
            <w:shd w:val="clear" w:color="auto" w:fill="0070C0"/>
            <w:tcMar>
              <w:top w:w="80" w:type="dxa"/>
              <w:left w:w="80" w:type="dxa"/>
              <w:bottom w:w="80" w:type="dxa"/>
              <w:right w:w="80" w:type="dxa"/>
            </w:tcMar>
          </w:tcPr>
          <w:p w14:paraId="65E9723D" w14:textId="77777777" w:rsidR="000358AA" w:rsidRDefault="000358AA">
            <w:pPr>
              <w:spacing w:line="240" w:lineRule="auto"/>
            </w:pPr>
            <w:r>
              <w:rPr>
                <w:rFonts w:ascii="Aptos" w:hAnsi="Aptos"/>
                <w:color w:val="FFFFFF"/>
                <w:sz w:val="16"/>
              </w:rPr>
              <w:t>Unit / focus</w:t>
            </w:r>
          </w:p>
        </w:tc>
        <w:tc>
          <w:tcPr>
            <w:tcW w:w="3884" w:type="dxa"/>
            <w:shd w:val="clear" w:color="auto" w:fill="0070C0"/>
            <w:tcMar>
              <w:top w:w="80" w:type="dxa"/>
              <w:left w:w="80" w:type="dxa"/>
              <w:bottom w:w="80" w:type="dxa"/>
              <w:right w:w="80" w:type="dxa"/>
            </w:tcMar>
          </w:tcPr>
          <w:p w14:paraId="47D08BE4" w14:textId="77777777" w:rsidR="000358AA" w:rsidRDefault="000358AA">
            <w:pPr>
              <w:spacing w:line="240" w:lineRule="auto"/>
            </w:pPr>
            <w:r>
              <w:rPr>
                <w:rFonts w:ascii="Aptos" w:hAnsi="Aptos"/>
                <w:color w:val="FFFFFF"/>
                <w:sz w:val="16"/>
              </w:rPr>
              <w:t>Core substantive knowledge</w:t>
            </w:r>
          </w:p>
        </w:tc>
        <w:tc>
          <w:tcPr>
            <w:tcW w:w="3884" w:type="dxa"/>
            <w:shd w:val="clear" w:color="auto" w:fill="0070C0"/>
            <w:tcMar>
              <w:top w:w="80" w:type="dxa"/>
              <w:left w:w="80" w:type="dxa"/>
              <w:bottom w:w="80" w:type="dxa"/>
              <w:right w:w="80" w:type="dxa"/>
            </w:tcMar>
          </w:tcPr>
          <w:p w14:paraId="26937BBA" w14:textId="77777777" w:rsidR="000358AA" w:rsidRDefault="000358AA">
            <w:pPr>
              <w:spacing w:line="240" w:lineRule="auto"/>
            </w:pPr>
            <w:r>
              <w:rPr>
                <w:rFonts w:ascii="Aptos" w:hAnsi="Aptos"/>
                <w:color w:val="FFFFFF"/>
                <w:sz w:val="16"/>
              </w:rPr>
              <w:t>Knowledge &amp; interpretation</w:t>
            </w:r>
          </w:p>
        </w:tc>
        <w:tc>
          <w:tcPr>
            <w:tcW w:w="3884" w:type="dxa"/>
            <w:shd w:val="clear" w:color="auto" w:fill="0070C0"/>
            <w:tcMar>
              <w:top w:w="80" w:type="dxa"/>
              <w:left w:w="80" w:type="dxa"/>
              <w:bottom w:w="80" w:type="dxa"/>
              <w:right w:w="80" w:type="dxa"/>
            </w:tcMar>
          </w:tcPr>
          <w:p w14:paraId="02FE5681" w14:textId="77777777" w:rsidR="000358AA" w:rsidRDefault="000358AA">
            <w:pPr>
              <w:spacing w:line="240" w:lineRule="auto"/>
            </w:pPr>
            <w:r>
              <w:rPr>
                <w:rFonts w:ascii="Aptos" w:hAnsi="Aptos"/>
                <w:color w:val="FFFFFF"/>
                <w:sz w:val="16"/>
              </w:rPr>
              <w:t>Builds on / prepares for</w:t>
            </w:r>
          </w:p>
        </w:tc>
      </w:tr>
      <w:tr w:rsidR="000358AA" w14:paraId="53138D85" w14:textId="77777777" w:rsidTr="000358AA">
        <w:trPr>
          <w:jc w:val="center"/>
        </w:trPr>
        <w:tc>
          <w:tcPr>
            <w:tcW w:w="3884" w:type="dxa"/>
            <w:shd w:val="clear" w:color="auto" w:fill="FFFFFF" w:themeFill="background1"/>
            <w:tcMar>
              <w:top w:w="80" w:type="dxa"/>
              <w:left w:w="80" w:type="dxa"/>
              <w:bottom w:w="80" w:type="dxa"/>
              <w:right w:w="80" w:type="dxa"/>
            </w:tcMar>
          </w:tcPr>
          <w:p w14:paraId="02443074" w14:textId="77777777" w:rsidR="000358AA" w:rsidRDefault="000358AA">
            <w:pPr>
              <w:spacing w:line="240" w:lineRule="auto"/>
            </w:pPr>
            <w:r>
              <w:rPr>
                <w:rFonts w:ascii="Aptos" w:hAnsi="Aptos"/>
                <w:color w:val="222222"/>
                <w:sz w:val="15"/>
              </w:rPr>
              <w:t>Foundations through Understanding the World</w:t>
            </w:r>
          </w:p>
        </w:tc>
        <w:tc>
          <w:tcPr>
            <w:tcW w:w="3884" w:type="dxa"/>
            <w:shd w:val="clear" w:color="auto" w:fill="FFFFFF" w:themeFill="background1"/>
            <w:tcMar>
              <w:top w:w="80" w:type="dxa"/>
              <w:left w:w="80" w:type="dxa"/>
              <w:bottom w:w="80" w:type="dxa"/>
              <w:right w:w="80" w:type="dxa"/>
            </w:tcMar>
          </w:tcPr>
          <w:p w14:paraId="0D03841F" w14:textId="77777777" w:rsidR="000358AA" w:rsidRDefault="000358AA">
            <w:pPr>
              <w:spacing w:after="20"/>
            </w:pPr>
            <w:r>
              <w:rPr>
                <w:rFonts w:ascii="Aptos" w:hAnsi="Aptos"/>
                <w:b/>
                <w:color w:val="17365D"/>
                <w:sz w:val="14"/>
              </w:rPr>
              <w:t>CORE CHRONOLOGY</w:t>
            </w:r>
          </w:p>
          <w:p w14:paraId="5AF052A8" w14:textId="77777777" w:rsidR="000358AA" w:rsidRDefault="000358AA">
            <w:pPr>
              <w:spacing w:after="20"/>
            </w:pPr>
            <w:r>
              <w:rPr>
                <w:rFonts w:ascii="Aptos" w:hAnsi="Aptos"/>
                <w:sz w:val="14"/>
              </w:rPr>
              <w:t>• Know that the past means things that have already happened and the present means now.</w:t>
            </w:r>
          </w:p>
          <w:p w14:paraId="509FED1C" w14:textId="77777777" w:rsidR="000358AA" w:rsidRDefault="000358AA">
            <w:pPr>
              <w:spacing w:after="20"/>
            </w:pPr>
            <w:r>
              <w:rPr>
                <w:rFonts w:ascii="Aptos" w:hAnsi="Aptos"/>
                <w:sz w:val="14"/>
              </w:rPr>
              <w:t>• Use before, after, then, now, yesterday, old and new accurately in familiar contexts.</w:t>
            </w:r>
          </w:p>
          <w:p w14:paraId="22581FEB" w14:textId="77777777" w:rsidR="000358AA" w:rsidRDefault="000358AA">
            <w:pPr>
              <w:spacing w:after="20"/>
            </w:pPr>
          </w:p>
          <w:p w14:paraId="29CD3E8F" w14:textId="77777777" w:rsidR="000358AA" w:rsidRDefault="000358AA">
            <w:pPr>
              <w:spacing w:after="20"/>
            </w:pPr>
            <w:r>
              <w:rPr>
                <w:rFonts w:ascii="Aptos" w:hAnsi="Aptos"/>
                <w:b/>
                <w:color w:val="17365D"/>
                <w:sz w:val="14"/>
              </w:rPr>
              <w:t>CORE KNOWLEDGE</w:t>
            </w:r>
          </w:p>
          <w:p w14:paraId="41E5B2AA" w14:textId="77777777" w:rsidR="000358AA" w:rsidRDefault="000358AA">
            <w:pPr>
              <w:spacing w:after="20"/>
            </w:pPr>
            <w:r>
              <w:rPr>
                <w:rFonts w:ascii="Aptos" w:hAnsi="Aptos"/>
                <w:sz w:val="14"/>
              </w:rPr>
              <w:t>• Know that they were babies in the past and have changed over time.</w:t>
            </w:r>
          </w:p>
          <w:p w14:paraId="2403FEDF" w14:textId="77777777" w:rsidR="000358AA" w:rsidRDefault="000358AA">
            <w:pPr>
              <w:spacing w:after="20"/>
            </w:pPr>
            <w:r>
              <w:rPr>
                <w:rFonts w:ascii="Aptos" w:hAnsi="Aptos"/>
                <w:sz w:val="14"/>
              </w:rPr>
              <w:t>• Know that parents, grandparents and other adults were children in the past.</w:t>
            </w:r>
          </w:p>
          <w:p w14:paraId="4855860E" w14:textId="77777777" w:rsidR="000358AA" w:rsidRDefault="000358AA">
            <w:pPr>
              <w:spacing w:after="20"/>
            </w:pPr>
            <w:r>
              <w:rPr>
                <w:rFonts w:ascii="Aptos" w:hAnsi="Aptos"/>
                <w:sz w:val="14"/>
              </w:rPr>
              <w:t>• Know that photographs, objects, buildings, stories and people's memories can give information about the past.</w:t>
            </w:r>
          </w:p>
          <w:p w14:paraId="1404A726" w14:textId="77777777" w:rsidR="000358AA" w:rsidRDefault="000358AA">
            <w:pPr>
              <w:spacing w:after="20"/>
            </w:pPr>
          </w:p>
          <w:p w14:paraId="118D0B0A" w14:textId="77777777" w:rsidR="000358AA" w:rsidRDefault="000358AA">
            <w:pPr>
              <w:spacing w:after="20"/>
            </w:pPr>
            <w:r>
              <w:rPr>
                <w:rFonts w:ascii="Aptos" w:hAnsi="Aptos"/>
                <w:b/>
                <w:color w:val="17365D"/>
                <w:sz w:val="14"/>
              </w:rPr>
              <w:t>KEY VOCABULARY</w:t>
            </w:r>
          </w:p>
          <w:p w14:paraId="6AED34E1" w14:textId="77777777" w:rsidR="000358AA" w:rsidRDefault="000358AA">
            <w:pPr>
              <w:spacing w:after="20"/>
            </w:pPr>
            <w:r>
              <w:rPr>
                <w:rFonts w:ascii="Aptos" w:hAnsi="Aptos"/>
                <w:sz w:val="14"/>
              </w:rPr>
              <w:t>past, present, before, after, then, now, old, new, change, photograph, object, memory</w:t>
            </w:r>
          </w:p>
        </w:tc>
        <w:tc>
          <w:tcPr>
            <w:tcW w:w="3884" w:type="dxa"/>
            <w:shd w:val="clear" w:color="auto" w:fill="FFFFFF" w:themeFill="background1"/>
            <w:tcMar>
              <w:top w:w="80" w:type="dxa"/>
              <w:left w:w="80" w:type="dxa"/>
              <w:bottom w:w="80" w:type="dxa"/>
              <w:right w:w="80" w:type="dxa"/>
            </w:tcMar>
          </w:tcPr>
          <w:p w14:paraId="2912890F" w14:textId="77777777" w:rsidR="000358AA" w:rsidRDefault="000358AA">
            <w:pPr>
              <w:spacing w:line="240" w:lineRule="auto"/>
            </w:pPr>
            <w:r>
              <w:rPr>
                <w:rFonts w:ascii="Aptos" w:hAnsi="Aptos"/>
                <w:color w:val="222222"/>
                <w:sz w:val="15"/>
              </w:rPr>
              <w:t>Understand that the past is different from the present and that evidence can help us find out about it.</w:t>
            </w:r>
          </w:p>
        </w:tc>
        <w:tc>
          <w:tcPr>
            <w:tcW w:w="3884" w:type="dxa"/>
            <w:shd w:val="clear" w:color="auto" w:fill="FFFFFF" w:themeFill="background1"/>
            <w:tcMar>
              <w:top w:w="80" w:type="dxa"/>
              <w:left w:w="80" w:type="dxa"/>
              <w:bottom w:w="80" w:type="dxa"/>
              <w:right w:w="80" w:type="dxa"/>
            </w:tcMar>
          </w:tcPr>
          <w:p w14:paraId="4720DEE3" w14:textId="77777777" w:rsidR="000358AA" w:rsidRDefault="000358AA">
            <w:pPr>
              <w:spacing w:line="240" w:lineRule="auto"/>
            </w:pPr>
            <w:r>
              <w:rPr>
                <w:rFonts w:ascii="Aptos" w:hAnsi="Aptos"/>
                <w:color w:val="222222"/>
                <w:sz w:val="15"/>
              </w:rPr>
              <w:t>Provides the language and experiential foundation for Year 1 work on family, childhood and change.</w:t>
            </w:r>
          </w:p>
        </w:tc>
      </w:tr>
    </w:tbl>
    <w:p w14:paraId="3029061A" w14:textId="77777777" w:rsidR="000358AA" w:rsidRDefault="000358AA" w:rsidP="000358AA">
      <w:pPr>
        <w:spacing w:before="100"/>
      </w:pPr>
      <w:r w:rsidRPr="000358AA">
        <w:rPr>
          <w:b/>
          <w:color w:val="4472C4" w:themeColor="accent1"/>
        </w:rPr>
        <w:t>End-of-year historical expectation</w:t>
      </w:r>
      <w:r>
        <w:rPr>
          <w:b/>
          <w:color w:val="17365D"/>
        </w:rPr>
        <w:t xml:space="preserve">: </w:t>
      </w:r>
      <w:r>
        <w:t>By the end of EYFS, pupils can talk about past and present in familiar contexts and use simple evidence to notice change.</w:t>
      </w:r>
    </w:p>
    <w:p w14:paraId="30DBE4AB" w14:textId="77777777" w:rsidR="000358AA" w:rsidRDefault="000358AA" w:rsidP="000358AA">
      <w:r>
        <w:br w:type="page"/>
      </w:r>
    </w:p>
    <w:p w14:paraId="11D2A870" w14:textId="77777777" w:rsidR="00D95BBE" w:rsidRPr="00D95BBE" w:rsidRDefault="00D95BBE" w:rsidP="00D95BBE">
      <w:pPr>
        <w:pStyle w:val="Heading1"/>
        <w:rPr>
          <w:b/>
          <w:bCs/>
          <w:color w:val="ED7D31" w:themeColor="accent2"/>
        </w:rPr>
      </w:pPr>
      <w:r w:rsidRPr="00D95BBE">
        <w:rPr>
          <w:b/>
          <w:bCs/>
          <w:color w:val="ED7D31" w:themeColor="accent2"/>
        </w:rPr>
        <w:t>Year 1</w:t>
      </w:r>
    </w:p>
    <w:tbl>
      <w:tblPr>
        <w:tblW w:w="0" w:type="auto"/>
        <w:jc w:val="center"/>
        <w:tblLook w:val="04A0" w:firstRow="1" w:lastRow="0" w:firstColumn="1" w:lastColumn="0" w:noHBand="0" w:noVBand="1"/>
      </w:tblPr>
      <w:tblGrid>
        <w:gridCol w:w="1560"/>
        <w:gridCol w:w="8079"/>
        <w:gridCol w:w="2835"/>
        <w:gridCol w:w="2924"/>
      </w:tblGrid>
      <w:tr w:rsidR="00D95BBE" w14:paraId="1AD1FE53" w14:textId="77777777" w:rsidTr="00B3446C">
        <w:trPr>
          <w:jc w:val="center"/>
        </w:trPr>
        <w:tc>
          <w:tcPr>
            <w:tcW w:w="1560" w:type="dxa"/>
            <w:shd w:val="clear" w:color="auto" w:fill="4472C4" w:themeFill="accent1"/>
            <w:tcMar>
              <w:top w:w="80" w:type="dxa"/>
              <w:left w:w="80" w:type="dxa"/>
              <w:bottom w:w="80" w:type="dxa"/>
              <w:right w:w="80" w:type="dxa"/>
            </w:tcMar>
          </w:tcPr>
          <w:p w14:paraId="59947FF7" w14:textId="77777777" w:rsidR="00D95BBE" w:rsidRDefault="00D95BBE">
            <w:pPr>
              <w:spacing w:line="240" w:lineRule="auto"/>
            </w:pPr>
            <w:r>
              <w:rPr>
                <w:rFonts w:ascii="Aptos" w:hAnsi="Aptos"/>
                <w:color w:val="FFFFFF"/>
                <w:sz w:val="16"/>
              </w:rPr>
              <w:t>Unit / focus</w:t>
            </w:r>
          </w:p>
        </w:tc>
        <w:tc>
          <w:tcPr>
            <w:tcW w:w="8079" w:type="dxa"/>
            <w:shd w:val="clear" w:color="auto" w:fill="4472C4" w:themeFill="accent1"/>
            <w:tcMar>
              <w:top w:w="80" w:type="dxa"/>
              <w:left w:w="80" w:type="dxa"/>
              <w:bottom w:w="80" w:type="dxa"/>
              <w:right w:w="80" w:type="dxa"/>
            </w:tcMar>
          </w:tcPr>
          <w:p w14:paraId="30FE182C" w14:textId="77777777" w:rsidR="00D95BBE" w:rsidRDefault="00D95BBE">
            <w:pPr>
              <w:spacing w:line="240" w:lineRule="auto"/>
            </w:pPr>
            <w:r>
              <w:rPr>
                <w:rFonts w:ascii="Aptos" w:hAnsi="Aptos"/>
                <w:color w:val="FFFFFF"/>
                <w:sz w:val="16"/>
              </w:rPr>
              <w:t>Core substantive knowledge</w:t>
            </w:r>
          </w:p>
        </w:tc>
        <w:tc>
          <w:tcPr>
            <w:tcW w:w="2835" w:type="dxa"/>
            <w:shd w:val="clear" w:color="auto" w:fill="4472C4" w:themeFill="accent1"/>
            <w:tcMar>
              <w:top w:w="80" w:type="dxa"/>
              <w:left w:w="80" w:type="dxa"/>
              <w:bottom w:w="80" w:type="dxa"/>
              <w:right w:w="80" w:type="dxa"/>
            </w:tcMar>
          </w:tcPr>
          <w:p w14:paraId="1EF229FA" w14:textId="77777777" w:rsidR="00D95BBE" w:rsidRDefault="00D95BBE">
            <w:pPr>
              <w:spacing w:line="240" w:lineRule="auto"/>
            </w:pPr>
            <w:r>
              <w:rPr>
                <w:rFonts w:ascii="Aptos" w:hAnsi="Aptos"/>
                <w:color w:val="FFFFFF"/>
                <w:sz w:val="16"/>
              </w:rPr>
              <w:t>Knowledge &amp; interpretation</w:t>
            </w:r>
          </w:p>
        </w:tc>
        <w:tc>
          <w:tcPr>
            <w:tcW w:w="2924" w:type="dxa"/>
            <w:shd w:val="clear" w:color="auto" w:fill="4472C4" w:themeFill="accent1"/>
            <w:tcMar>
              <w:top w:w="80" w:type="dxa"/>
              <w:left w:w="80" w:type="dxa"/>
              <w:bottom w:w="80" w:type="dxa"/>
              <w:right w:w="80" w:type="dxa"/>
            </w:tcMar>
          </w:tcPr>
          <w:p w14:paraId="4B411511" w14:textId="77777777" w:rsidR="00D95BBE" w:rsidRDefault="00D95BBE">
            <w:pPr>
              <w:spacing w:line="240" w:lineRule="auto"/>
            </w:pPr>
            <w:r>
              <w:rPr>
                <w:rFonts w:ascii="Aptos" w:hAnsi="Aptos"/>
                <w:color w:val="FFFFFF"/>
                <w:sz w:val="16"/>
              </w:rPr>
              <w:t>Builds on / prepares for</w:t>
            </w:r>
          </w:p>
        </w:tc>
      </w:tr>
      <w:tr w:rsidR="00D95BBE" w14:paraId="4B2D0D1B" w14:textId="77777777" w:rsidTr="00DA781E">
        <w:trPr>
          <w:jc w:val="center"/>
        </w:trPr>
        <w:tc>
          <w:tcPr>
            <w:tcW w:w="1560" w:type="dxa"/>
            <w:shd w:val="clear" w:color="auto" w:fill="F2F2F2" w:themeFill="background1" w:themeFillShade="F2"/>
            <w:tcMar>
              <w:top w:w="80" w:type="dxa"/>
              <w:left w:w="80" w:type="dxa"/>
              <w:bottom w:w="80" w:type="dxa"/>
              <w:right w:w="80" w:type="dxa"/>
            </w:tcMar>
          </w:tcPr>
          <w:p w14:paraId="05168521" w14:textId="77777777" w:rsidR="00D95BBE" w:rsidRDefault="00D95BBE">
            <w:pPr>
              <w:spacing w:line="240" w:lineRule="auto"/>
            </w:pPr>
            <w:r>
              <w:rPr>
                <w:rFonts w:ascii="Aptos" w:hAnsi="Aptos"/>
                <w:color w:val="222222"/>
                <w:sz w:val="15"/>
              </w:rPr>
              <w:t>Family trees; childhood toys then and now</w:t>
            </w:r>
          </w:p>
        </w:tc>
        <w:tc>
          <w:tcPr>
            <w:tcW w:w="8079" w:type="dxa"/>
            <w:shd w:val="clear" w:color="auto" w:fill="F2F2F2" w:themeFill="background1" w:themeFillShade="F2"/>
            <w:tcMar>
              <w:top w:w="80" w:type="dxa"/>
              <w:left w:w="80" w:type="dxa"/>
              <w:bottom w:w="80" w:type="dxa"/>
              <w:right w:w="80" w:type="dxa"/>
            </w:tcMar>
          </w:tcPr>
          <w:p w14:paraId="4BFE07B2" w14:textId="77777777" w:rsidR="00D95BBE" w:rsidRDefault="00D95BBE">
            <w:pPr>
              <w:spacing w:after="20"/>
            </w:pPr>
            <w:r>
              <w:rPr>
                <w:rFonts w:ascii="Aptos" w:hAnsi="Aptos"/>
                <w:b/>
                <w:color w:val="17365D"/>
                <w:sz w:val="14"/>
              </w:rPr>
              <w:t>CORE CHRONOLOGY</w:t>
            </w:r>
          </w:p>
          <w:p w14:paraId="6B7A2728" w14:textId="77777777" w:rsidR="00D95BBE" w:rsidRDefault="00D95BBE">
            <w:pPr>
              <w:spacing w:after="20"/>
            </w:pPr>
            <w:r>
              <w:rPr>
                <w:rFonts w:ascii="Aptos" w:hAnsi="Aptos"/>
                <w:sz w:val="14"/>
              </w:rPr>
              <w:t>• Know that a family tree shows relationships between family members across generations.</w:t>
            </w:r>
          </w:p>
          <w:p w14:paraId="483D0E29" w14:textId="77777777" w:rsidR="00D95BBE" w:rsidRDefault="00D95BBE">
            <w:pPr>
              <w:spacing w:after="20"/>
            </w:pPr>
            <w:r>
              <w:rPr>
                <w:rFonts w:ascii="Aptos" w:hAnsi="Aptos"/>
                <w:sz w:val="14"/>
              </w:rPr>
              <w:t>• Know that “within living memory” means a period remembered by people who are alive today.</w:t>
            </w:r>
          </w:p>
          <w:p w14:paraId="695512A2" w14:textId="77777777" w:rsidR="00D95BBE" w:rsidRDefault="00D95BBE">
            <w:pPr>
              <w:spacing w:after="20"/>
            </w:pPr>
          </w:p>
          <w:p w14:paraId="7FB8C596" w14:textId="77777777" w:rsidR="00D95BBE" w:rsidRDefault="00D95BBE">
            <w:pPr>
              <w:spacing w:after="20"/>
            </w:pPr>
            <w:r>
              <w:rPr>
                <w:rFonts w:ascii="Aptos" w:hAnsi="Aptos"/>
                <w:b/>
                <w:color w:val="17365D"/>
                <w:sz w:val="14"/>
              </w:rPr>
              <w:t>CORE KNOWLEDGE</w:t>
            </w:r>
          </w:p>
          <w:p w14:paraId="6E810B8B" w14:textId="77777777" w:rsidR="00D95BBE" w:rsidRDefault="00D95BBE">
            <w:pPr>
              <w:spacing w:after="20"/>
            </w:pPr>
            <w:r>
              <w:rPr>
                <w:rFonts w:ascii="Aptos" w:hAnsi="Aptos"/>
                <w:sz w:val="14"/>
              </w:rPr>
              <w:t>• Know that children, parents and grandparents belong to different generations.</w:t>
            </w:r>
          </w:p>
          <w:p w14:paraId="67A4BDAB" w14:textId="77777777" w:rsidR="00D95BBE" w:rsidRDefault="00D95BBE">
            <w:pPr>
              <w:spacing w:after="20"/>
            </w:pPr>
            <w:r>
              <w:rPr>
                <w:rFonts w:ascii="Aptos" w:hAnsi="Aptos"/>
                <w:sz w:val="14"/>
              </w:rPr>
              <w:t>• Know that toys can be historical sources because they tell us about childhood in the past.</w:t>
            </w:r>
          </w:p>
          <w:p w14:paraId="360D31CC" w14:textId="77777777" w:rsidR="00D95BBE" w:rsidRDefault="00D95BBE">
            <w:pPr>
              <w:spacing w:after="20"/>
            </w:pPr>
            <w:r>
              <w:rPr>
                <w:rFonts w:ascii="Aptos" w:hAnsi="Aptos"/>
                <w:sz w:val="14"/>
              </w:rPr>
              <w:t>• Know that toys have been made from materials including wood, metal, fabric and plastic.</w:t>
            </w:r>
          </w:p>
          <w:p w14:paraId="333C2F6F" w14:textId="77777777" w:rsidR="00D95BBE" w:rsidRDefault="00D95BBE">
            <w:pPr>
              <w:spacing w:after="20"/>
            </w:pPr>
            <w:r>
              <w:rPr>
                <w:rFonts w:ascii="Aptos" w:hAnsi="Aptos"/>
                <w:sz w:val="14"/>
              </w:rPr>
              <w:t>• Know that changes in materials, manufacturing and technology have changed the toys children play with.</w:t>
            </w:r>
          </w:p>
          <w:p w14:paraId="26F48460" w14:textId="77777777" w:rsidR="00D95BBE" w:rsidRDefault="00D95BBE">
            <w:pPr>
              <w:spacing w:after="20"/>
            </w:pPr>
            <w:r>
              <w:rPr>
                <w:rFonts w:ascii="Aptos" w:hAnsi="Aptos"/>
                <w:sz w:val="14"/>
              </w:rPr>
              <w:t>• Know that some toys and forms of play have continued across generations as well as changed.</w:t>
            </w:r>
          </w:p>
          <w:p w14:paraId="0D87228E" w14:textId="77777777" w:rsidR="00D95BBE" w:rsidRDefault="00D95BBE">
            <w:pPr>
              <w:spacing w:after="20"/>
            </w:pPr>
          </w:p>
          <w:p w14:paraId="14456699" w14:textId="77777777" w:rsidR="00D95BBE" w:rsidRDefault="00D95BBE">
            <w:pPr>
              <w:spacing w:after="20"/>
            </w:pPr>
            <w:r>
              <w:rPr>
                <w:rFonts w:ascii="Aptos" w:hAnsi="Aptos"/>
                <w:b/>
                <w:color w:val="17365D"/>
                <w:sz w:val="14"/>
              </w:rPr>
              <w:t>KEY VOCABULARY</w:t>
            </w:r>
          </w:p>
          <w:p w14:paraId="457DBA39" w14:textId="77777777" w:rsidR="00D95BBE" w:rsidRDefault="00D95BBE">
            <w:pPr>
              <w:spacing w:after="20"/>
            </w:pPr>
            <w:r>
              <w:rPr>
                <w:rFonts w:ascii="Aptos" w:hAnsi="Aptos"/>
                <w:sz w:val="14"/>
              </w:rPr>
              <w:t>generation, family tree, living memory, source, past, present, change, similarity, difference, material</w:t>
            </w:r>
          </w:p>
        </w:tc>
        <w:tc>
          <w:tcPr>
            <w:tcW w:w="2835" w:type="dxa"/>
            <w:shd w:val="clear" w:color="auto" w:fill="F2F2F2" w:themeFill="background1" w:themeFillShade="F2"/>
            <w:tcMar>
              <w:top w:w="80" w:type="dxa"/>
              <w:left w:w="80" w:type="dxa"/>
              <w:bottom w:w="80" w:type="dxa"/>
              <w:right w:w="80" w:type="dxa"/>
            </w:tcMar>
          </w:tcPr>
          <w:p w14:paraId="035DF0DB" w14:textId="77777777" w:rsidR="00D95BBE" w:rsidRDefault="00D95BBE">
            <w:pPr>
              <w:spacing w:line="240" w:lineRule="auto"/>
            </w:pPr>
            <w:r>
              <w:rPr>
                <w:rFonts w:ascii="Aptos" w:hAnsi="Aptos"/>
                <w:color w:val="222222"/>
                <w:sz w:val="15"/>
              </w:rPr>
              <w:t>Interpret change through familiar evidence and distinguish what has changed from what has remained similar.</w:t>
            </w:r>
          </w:p>
        </w:tc>
        <w:tc>
          <w:tcPr>
            <w:tcW w:w="2924" w:type="dxa"/>
            <w:shd w:val="clear" w:color="auto" w:fill="F2F2F2" w:themeFill="background1" w:themeFillShade="F2"/>
            <w:tcMar>
              <w:top w:w="80" w:type="dxa"/>
              <w:left w:w="80" w:type="dxa"/>
              <w:bottom w:w="80" w:type="dxa"/>
              <w:right w:w="80" w:type="dxa"/>
            </w:tcMar>
          </w:tcPr>
          <w:p w14:paraId="45EDB45C" w14:textId="77777777" w:rsidR="00D95BBE" w:rsidRDefault="00D95BBE">
            <w:pPr>
              <w:spacing w:line="240" w:lineRule="auto"/>
            </w:pPr>
            <w:r>
              <w:rPr>
                <w:rFonts w:ascii="Aptos" w:hAnsi="Aptos"/>
                <w:color w:val="222222"/>
                <w:sz w:val="15"/>
              </w:rPr>
              <w:t>Builds directly from EYFS personal/family chronology and prepares pupils to compare people and periods in Year 2.</w:t>
            </w:r>
          </w:p>
        </w:tc>
      </w:tr>
      <w:tr w:rsidR="00D95BBE" w14:paraId="79F6C449" w14:textId="77777777" w:rsidTr="00CB1DD6">
        <w:trPr>
          <w:jc w:val="center"/>
        </w:trPr>
        <w:tc>
          <w:tcPr>
            <w:tcW w:w="1560" w:type="dxa"/>
            <w:shd w:val="clear" w:color="auto" w:fill="FFFFFF" w:themeFill="background1"/>
            <w:tcMar>
              <w:top w:w="80" w:type="dxa"/>
              <w:left w:w="80" w:type="dxa"/>
              <w:bottom w:w="80" w:type="dxa"/>
              <w:right w:w="80" w:type="dxa"/>
            </w:tcMar>
          </w:tcPr>
          <w:p w14:paraId="1A5C9CED" w14:textId="77777777" w:rsidR="00D95BBE" w:rsidRDefault="00D95BBE">
            <w:pPr>
              <w:spacing w:line="240" w:lineRule="auto"/>
            </w:pPr>
            <w:r>
              <w:rPr>
                <w:rFonts w:ascii="Aptos" w:hAnsi="Aptos"/>
                <w:color w:val="222222"/>
                <w:sz w:val="15"/>
              </w:rPr>
              <w:t>The Empire Windrush &amp; Floella Benjamin</w:t>
            </w:r>
          </w:p>
        </w:tc>
        <w:tc>
          <w:tcPr>
            <w:tcW w:w="8079" w:type="dxa"/>
            <w:shd w:val="clear" w:color="auto" w:fill="FFFFFF" w:themeFill="background1"/>
            <w:tcMar>
              <w:top w:w="80" w:type="dxa"/>
              <w:left w:w="80" w:type="dxa"/>
              <w:bottom w:w="80" w:type="dxa"/>
              <w:right w:w="80" w:type="dxa"/>
            </w:tcMar>
          </w:tcPr>
          <w:p w14:paraId="6DFCFAF3" w14:textId="77777777" w:rsidR="00D95BBE" w:rsidRDefault="00D95BBE">
            <w:pPr>
              <w:spacing w:after="20"/>
            </w:pPr>
            <w:r>
              <w:rPr>
                <w:rFonts w:ascii="Aptos" w:hAnsi="Aptos"/>
                <w:b/>
                <w:color w:val="17365D"/>
                <w:sz w:val="14"/>
              </w:rPr>
              <w:t>CORE DATES &amp; CHRONOLOGY</w:t>
            </w:r>
          </w:p>
          <w:p w14:paraId="1D3427BA" w14:textId="77777777" w:rsidR="00D95BBE" w:rsidRDefault="00D95BBE">
            <w:pPr>
              <w:spacing w:after="20"/>
            </w:pPr>
            <w:r>
              <w:rPr>
                <w:rFonts w:ascii="Aptos" w:hAnsi="Aptos"/>
                <w:sz w:val="14"/>
              </w:rPr>
              <w:t>• Know that HMT Empire Windrush arrived at Tilbury Docks on 22 June 1948.</w:t>
            </w:r>
          </w:p>
          <w:p w14:paraId="74E4D02D" w14:textId="77777777" w:rsidR="00D95BBE" w:rsidRDefault="00D95BBE">
            <w:pPr>
              <w:spacing w:after="20"/>
            </w:pPr>
            <w:r>
              <w:rPr>
                <w:rFonts w:ascii="Aptos" w:hAnsi="Aptos"/>
                <w:sz w:val="14"/>
              </w:rPr>
              <w:t>• Know that this happened after the Second World War.</w:t>
            </w:r>
          </w:p>
          <w:p w14:paraId="091344BD" w14:textId="77777777" w:rsidR="00D95BBE" w:rsidRDefault="00D95BBE">
            <w:pPr>
              <w:spacing w:after="20"/>
            </w:pPr>
            <w:r>
              <w:rPr>
                <w:rFonts w:ascii="Aptos" w:hAnsi="Aptos"/>
                <w:sz w:val="14"/>
              </w:rPr>
              <w:t>• Know that Floella Benjamin was born in Trinidad in 1949 and came to Britain as a child in 1960.</w:t>
            </w:r>
          </w:p>
          <w:p w14:paraId="4340B9D6" w14:textId="77777777" w:rsidR="00D95BBE" w:rsidRDefault="00D95BBE">
            <w:pPr>
              <w:spacing w:after="20"/>
            </w:pPr>
          </w:p>
          <w:p w14:paraId="252622E8" w14:textId="77777777" w:rsidR="00D95BBE" w:rsidRDefault="00D95BBE">
            <w:pPr>
              <w:spacing w:after="20"/>
            </w:pPr>
            <w:r>
              <w:rPr>
                <w:rFonts w:ascii="Aptos" w:hAnsi="Aptos"/>
                <w:b/>
                <w:color w:val="17365D"/>
                <w:sz w:val="14"/>
              </w:rPr>
              <w:t>CORE PEOPLE &amp; PLACES</w:t>
            </w:r>
          </w:p>
          <w:p w14:paraId="4315E1CB" w14:textId="77777777" w:rsidR="00D95BBE" w:rsidRDefault="00D95BBE">
            <w:pPr>
              <w:spacing w:after="20"/>
            </w:pPr>
            <w:r>
              <w:rPr>
                <w:rFonts w:ascii="Aptos" w:hAnsi="Aptos"/>
                <w:sz w:val="14"/>
              </w:rPr>
              <w:t>• Caribbean; Trinidad; Britain; Tilbury; Floella Benjamin.</w:t>
            </w:r>
          </w:p>
          <w:p w14:paraId="3983F579" w14:textId="77777777" w:rsidR="00D95BBE" w:rsidRDefault="00D95BBE">
            <w:pPr>
              <w:spacing w:after="20"/>
            </w:pPr>
          </w:p>
          <w:p w14:paraId="166CFCCD" w14:textId="77777777" w:rsidR="00D95BBE" w:rsidRDefault="00D95BBE">
            <w:pPr>
              <w:spacing w:after="20"/>
            </w:pPr>
            <w:r>
              <w:rPr>
                <w:rFonts w:ascii="Aptos" w:hAnsi="Aptos"/>
                <w:b/>
                <w:color w:val="17365D"/>
                <w:sz w:val="14"/>
              </w:rPr>
              <w:t>CORE KNOWLEDGE</w:t>
            </w:r>
          </w:p>
          <w:p w14:paraId="6E2AEFC7" w14:textId="5E774F42" w:rsidR="00D95BBE" w:rsidRDefault="00D95BBE">
            <w:pPr>
              <w:spacing w:after="20"/>
            </w:pPr>
            <w:r>
              <w:rPr>
                <w:rFonts w:ascii="Aptos" w:hAnsi="Aptos"/>
                <w:sz w:val="14"/>
              </w:rPr>
              <w:t xml:space="preserve">• Know that people from Caribbean countries moved to Britain </w:t>
            </w:r>
            <w:r w:rsidR="00A01E1D">
              <w:rPr>
                <w:rFonts w:ascii="Aptos" w:hAnsi="Aptos"/>
                <w:sz w:val="14"/>
              </w:rPr>
              <w:t xml:space="preserve">after WW2. </w:t>
            </w:r>
          </w:p>
          <w:p w14:paraId="003DA50D" w14:textId="77777777" w:rsidR="00D95BBE" w:rsidRDefault="00D95BBE">
            <w:pPr>
              <w:spacing w:after="20"/>
            </w:pPr>
            <w:r>
              <w:rPr>
                <w:rFonts w:ascii="Aptos" w:hAnsi="Aptos"/>
                <w:sz w:val="14"/>
              </w:rPr>
              <w:t>• Know that many people came to live and work in Britain and contributed to British society.</w:t>
            </w:r>
          </w:p>
          <w:p w14:paraId="57F18BA9" w14:textId="77777777" w:rsidR="00D95BBE" w:rsidRDefault="00D95BBE">
            <w:pPr>
              <w:spacing w:after="20"/>
            </w:pPr>
            <w:r>
              <w:rPr>
                <w:rFonts w:ascii="Aptos" w:hAnsi="Aptos"/>
                <w:sz w:val="14"/>
              </w:rPr>
              <w:t>• Know that Floella Benjamin travelled from Trinidad to Britain as a child and later became a well-known broadcaster, author and public figure.</w:t>
            </w:r>
          </w:p>
          <w:p w14:paraId="554DAF8A" w14:textId="6B98DE1E" w:rsidR="00D95BBE" w:rsidRDefault="00D95BBE">
            <w:pPr>
              <w:spacing w:after="20"/>
              <w:rPr>
                <w:rFonts w:ascii="Aptos" w:hAnsi="Aptos"/>
                <w:sz w:val="14"/>
              </w:rPr>
            </w:pPr>
            <w:r>
              <w:rPr>
                <w:rFonts w:ascii="Aptos" w:hAnsi="Aptos"/>
                <w:sz w:val="14"/>
              </w:rPr>
              <w:t>• Know that Caribbean families could experience racism and unfair treatment in Britain.</w:t>
            </w:r>
          </w:p>
          <w:p w14:paraId="7DA03CC0" w14:textId="77777777" w:rsidR="009D5CA9" w:rsidRDefault="009D5CA9">
            <w:pPr>
              <w:spacing w:after="20"/>
            </w:pPr>
          </w:p>
          <w:p w14:paraId="20542085" w14:textId="77777777" w:rsidR="00D95BBE" w:rsidRDefault="00D95BBE">
            <w:pPr>
              <w:spacing w:after="20"/>
            </w:pPr>
            <w:r>
              <w:rPr>
                <w:rFonts w:ascii="Aptos" w:hAnsi="Aptos"/>
                <w:b/>
                <w:color w:val="17365D"/>
                <w:sz w:val="14"/>
              </w:rPr>
              <w:t>KEY VOCABULARY</w:t>
            </w:r>
          </w:p>
          <w:p w14:paraId="56704A8F" w14:textId="77777777" w:rsidR="00D95BBE" w:rsidRDefault="00D95BBE">
            <w:pPr>
              <w:spacing w:after="20"/>
            </w:pPr>
            <w:r>
              <w:rPr>
                <w:rFonts w:ascii="Aptos" w:hAnsi="Aptos"/>
                <w:sz w:val="14"/>
              </w:rPr>
              <w:t>migration, migrant, Caribbean, Windrush, generation, community, racism, discrimination, contribution</w:t>
            </w:r>
          </w:p>
        </w:tc>
        <w:tc>
          <w:tcPr>
            <w:tcW w:w="2835" w:type="dxa"/>
            <w:shd w:val="clear" w:color="auto" w:fill="FFFFFF" w:themeFill="background1"/>
            <w:tcMar>
              <w:top w:w="80" w:type="dxa"/>
              <w:left w:w="80" w:type="dxa"/>
              <w:bottom w:w="80" w:type="dxa"/>
              <w:right w:w="80" w:type="dxa"/>
            </w:tcMar>
          </w:tcPr>
          <w:p w14:paraId="2CE92B4A" w14:textId="77777777" w:rsidR="00D95BBE" w:rsidRDefault="00D95BBE">
            <w:pPr>
              <w:spacing w:line="240" w:lineRule="auto"/>
            </w:pPr>
            <w:r>
              <w:rPr>
                <w:rFonts w:ascii="Aptos" w:hAnsi="Aptos"/>
                <w:color w:val="222222"/>
                <w:sz w:val="15"/>
              </w:rPr>
              <w:t>Use an individual life to explore migration, belonging and change in national life.</w:t>
            </w:r>
          </w:p>
        </w:tc>
        <w:tc>
          <w:tcPr>
            <w:tcW w:w="2924" w:type="dxa"/>
            <w:shd w:val="clear" w:color="auto" w:fill="FFFFFF" w:themeFill="background1"/>
            <w:tcMar>
              <w:top w:w="80" w:type="dxa"/>
              <w:left w:w="80" w:type="dxa"/>
              <w:bottom w:w="80" w:type="dxa"/>
              <w:right w:w="80" w:type="dxa"/>
            </w:tcMar>
          </w:tcPr>
          <w:p w14:paraId="082E7979" w14:textId="77777777" w:rsidR="00D95BBE" w:rsidRDefault="00D95BBE">
            <w:pPr>
              <w:spacing w:line="240" w:lineRule="auto"/>
            </w:pPr>
            <w:r>
              <w:rPr>
                <w:rFonts w:ascii="Aptos" w:hAnsi="Aptos"/>
                <w:color w:val="222222"/>
                <w:sz w:val="15"/>
              </w:rPr>
              <w:t>Introduces migration and national change, revisited at greater scale in later British history.</w:t>
            </w:r>
          </w:p>
        </w:tc>
      </w:tr>
      <w:tr w:rsidR="00D95BBE" w14:paraId="077A9D6B" w14:textId="77777777" w:rsidTr="00DA781E">
        <w:trPr>
          <w:jc w:val="center"/>
        </w:trPr>
        <w:tc>
          <w:tcPr>
            <w:tcW w:w="1560" w:type="dxa"/>
            <w:shd w:val="clear" w:color="auto" w:fill="F2F2F2" w:themeFill="background1" w:themeFillShade="F2"/>
            <w:tcMar>
              <w:top w:w="80" w:type="dxa"/>
              <w:left w:w="80" w:type="dxa"/>
              <w:bottom w:w="80" w:type="dxa"/>
              <w:right w:w="80" w:type="dxa"/>
            </w:tcMar>
          </w:tcPr>
          <w:p w14:paraId="0AD5209B" w14:textId="77777777" w:rsidR="00D95BBE" w:rsidRDefault="00D95BBE">
            <w:pPr>
              <w:spacing w:line="240" w:lineRule="auto"/>
            </w:pPr>
            <w:r>
              <w:rPr>
                <w:rFonts w:ascii="Aptos" w:hAnsi="Aptos"/>
                <w:color w:val="222222"/>
                <w:sz w:val="15"/>
              </w:rPr>
              <w:t>The Gunpowder Plot &amp; the story of the Nativity</w:t>
            </w:r>
          </w:p>
        </w:tc>
        <w:tc>
          <w:tcPr>
            <w:tcW w:w="8079" w:type="dxa"/>
            <w:shd w:val="clear" w:color="auto" w:fill="F2F2F2" w:themeFill="background1" w:themeFillShade="F2"/>
            <w:tcMar>
              <w:top w:w="80" w:type="dxa"/>
              <w:left w:w="80" w:type="dxa"/>
              <w:bottom w:w="80" w:type="dxa"/>
              <w:right w:w="80" w:type="dxa"/>
            </w:tcMar>
          </w:tcPr>
          <w:p w14:paraId="2D5085FE" w14:textId="77777777" w:rsidR="00D95BBE" w:rsidRDefault="00D95BBE">
            <w:pPr>
              <w:spacing w:after="20"/>
            </w:pPr>
            <w:r>
              <w:rPr>
                <w:rFonts w:ascii="Aptos" w:hAnsi="Aptos"/>
                <w:b/>
                <w:color w:val="17365D"/>
                <w:sz w:val="14"/>
              </w:rPr>
              <w:t>CORE DATES &amp; CHRONOLOGY</w:t>
            </w:r>
          </w:p>
          <w:p w14:paraId="05313725" w14:textId="77777777" w:rsidR="00D95BBE" w:rsidRDefault="00D95BBE">
            <w:pPr>
              <w:spacing w:after="20"/>
            </w:pPr>
            <w:r>
              <w:rPr>
                <w:rFonts w:ascii="Aptos" w:hAnsi="Aptos"/>
                <w:sz w:val="14"/>
              </w:rPr>
              <w:t>• Know that the Gunpowder Plot took place in 1605, more than 400 years ago.</w:t>
            </w:r>
          </w:p>
          <w:p w14:paraId="4C1D4010" w14:textId="77777777" w:rsidR="00D95BBE" w:rsidRDefault="00D95BBE">
            <w:pPr>
              <w:spacing w:after="20"/>
            </w:pPr>
            <w:r>
              <w:rPr>
                <w:rFonts w:ascii="Aptos" w:hAnsi="Aptos"/>
                <w:sz w:val="14"/>
              </w:rPr>
              <w:t>• Know that 5 November is associated with the discovery of the plot.</w:t>
            </w:r>
          </w:p>
          <w:p w14:paraId="192F7371" w14:textId="77777777" w:rsidR="00D95BBE" w:rsidRDefault="00D95BBE">
            <w:pPr>
              <w:spacing w:after="20"/>
            </w:pPr>
          </w:p>
          <w:p w14:paraId="4C6C706B" w14:textId="77777777" w:rsidR="00D95BBE" w:rsidRDefault="00D95BBE">
            <w:pPr>
              <w:spacing w:after="20"/>
            </w:pPr>
            <w:r>
              <w:rPr>
                <w:rFonts w:ascii="Aptos" w:hAnsi="Aptos"/>
                <w:b/>
                <w:color w:val="17365D"/>
                <w:sz w:val="14"/>
              </w:rPr>
              <w:t>CORE PEOPLE &amp; PLACES</w:t>
            </w:r>
          </w:p>
          <w:p w14:paraId="7721A5D0" w14:textId="77777777" w:rsidR="00D95BBE" w:rsidRDefault="00D95BBE">
            <w:pPr>
              <w:spacing w:after="20"/>
            </w:pPr>
            <w:r>
              <w:rPr>
                <w:rFonts w:ascii="Aptos" w:hAnsi="Aptos"/>
                <w:sz w:val="14"/>
              </w:rPr>
              <w:t>• King James I; Robert Catesby; Guy Fawkes; Houses of Parliament, London.</w:t>
            </w:r>
          </w:p>
          <w:p w14:paraId="60E320CF" w14:textId="77777777" w:rsidR="00D95BBE" w:rsidRDefault="00D95BBE">
            <w:pPr>
              <w:spacing w:after="20"/>
            </w:pPr>
          </w:p>
          <w:p w14:paraId="046E95F8" w14:textId="77777777" w:rsidR="00D95BBE" w:rsidRDefault="00D95BBE">
            <w:pPr>
              <w:spacing w:after="20"/>
            </w:pPr>
            <w:r>
              <w:rPr>
                <w:rFonts w:ascii="Aptos" w:hAnsi="Aptos"/>
                <w:b/>
                <w:color w:val="17365D"/>
                <w:sz w:val="14"/>
              </w:rPr>
              <w:t>CORE KNOWLEDGE</w:t>
            </w:r>
          </w:p>
          <w:p w14:paraId="217C0CBC" w14:textId="77777777" w:rsidR="00D95BBE" w:rsidRDefault="00D95BBE">
            <w:pPr>
              <w:spacing w:after="20"/>
            </w:pPr>
            <w:r>
              <w:rPr>
                <w:rFonts w:ascii="Aptos" w:hAnsi="Aptos"/>
                <w:sz w:val="14"/>
              </w:rPr>
              <w:t>• Know that a group of Catholic conspirators led by Robert Catesby planned to kill King James I and members of Parliament by exploding gunpowder beneath the Houses of Parliament.</w:t>
            </w:r>
          </w:p>
          <w:p w14:paraId="2F014045" w14:textId="77777777" w:rsidR="00D95BBE" w:rsidRDefault="00D95BBE">
            <w:pPr>
              <w:spacing w:after="20"/>
            </w:pPr>
            <w:r>
              <w:rPr>
                <w:rFonts w:ascii="Aptos" w:hAnsi="Aptos"/>
                <w:sz w:val="14"/>
              </w:rPr>
              <w:t>• Know that Guy Fawkes was found guarding the gunpowder and was arrested.</w:t>
            </w:r>
          </w:p>
          <w:p w14:paraId="5E0B64D7" w14:textId="77777777" w:rsidR="00D95BBE" w:rsidRDefault="00D95BBE">
            <w:pPr>
              <w:spacing w:after="20"/>
            </w:pPr>
            <w:r>
              <w:rPr>
                <w:rFonts w:ascii="Aptos" w:hAnsi="Aptos"/>
                <w:sz w:val="14"/>
              </w:rPr>
              <w:t>• Know that the plot failed and that Bonfire Night developed as a commemoration of the event.</w:t>
            </w:r>
          </w:p>
          <w:p w14:paraId="76287AC6" w14:textId="77777777" w:rsidR="00D95BBE" w:rsidRDefault="00D95BBE">
            <w:pPr>
              <w:spacing w:after="20"/>
            </w:pPr>
            <w:r>
              <w:rPr>
                <w:rFonts w:ascii="Aptos" w:hAnsi="Aptos"/>
                <w:sz w:val="14"/>
              </w:rPr>
              <w:t>• Know that religious conflict between Catholics and Protestants formed part of the context of the plot.</w:t>
            </w:r>
          </w:p>
          <w:p w14:paraId="09FAE2A3" w14:textId="77777777" w:rsidR="00D95BBE" w:rsidRDefault="00D95BBE">
            <w:pPr>
              <w:spacing w:after="20"/>
            </w:pPr>
            <w:r>
              <w:rPr>
                <w:rFonts w:ascii="Aptos" w:hAnsi="Aptos"/>
                <w:sz w:val="14"/>
              </w:rPr>
              <w:t>• Know that traditions can preserve memories of events but are not themselves complete historical accounts.</w:t>
            </w:r>
          </w:p>
          <w:p w14:paraId="78D53F7C" w14:textId="77777777" w:rsidR="00D95BBE" w:rsidRDefault="00D95BBE">
            <w:pPr>
              <w:spacing w:after="20"/>
            </w:pPr>
            <w:r>
              <w:rPr>
                <w:rFonts w:ascii="Aptos" w:hAnsi="Aptos"/>
                <w:sz w:val="14"/>
              </w:rPr>
              <w:t xml:space="preserve">• The curriculum overview also names the Nativity in this half-term; its detailed substantive content should be secured through the relevant RE curriculum rather than treated as a </w:t>
            </w:r>
            <w:proofErr w:type="gramStart"/>
            <w:r>
              <w:rPr>
                <w:rFonts w:ascii="Aptos" w:hAnsi="Aptos"/>
                <w:sz w:val="14"/>
              </w:rPr>
              <w:t>History</w:t>
            </w:r>
            <w:proofErr w:type="gramEnd"/>
            <w:r>
              <w:rPr>
                <w:rFonts w:ascii="Aptos" w:hAnsi="Aptos"/>
                <w:sz w:val="14"/>
              </w:rPr>
              <w:t xml:space="preserve"> knowledge requirement.</w:t>
            </w:r>
          </w:p>
          <w:p w14:paraId="27F161B3" w14:textId="77777777" w:rsidR="00D95BBE" w:rsidRDefault="00D95BBE">
            <w:pPr>
              <w:spacing w:after="20"/>
            </w:pPr>
          </w:p>
          <w:p w14:paraId="723DC7D9" w14:textId="77777777" w:rsidR="00D95BBE" w:rsidRDefault="00D95BBE">
            <w:pPr>
              <w:spacing w:after="20"/>
            </w:pPr>
            <w:r>
              <w:rPr>
                <w:rFonts w:ascii="Aptos" w:hAnsi="Aptos"/>
                <w:b/>
                <w:color w:val="17365D"/>
                <w:sz w:val="14"/>
              </w:rPr>
              <w:t>KEY VOCABULARY</w:t>
            </w:r>
          </w:p>
          <w:p w14:paraId="4728B609" w14:textId="77777777" w:rsidR="00D95BBE" w:rsidRDefault="00D95BBE">
            <w:pPr>
              <w:spacing w:after="20"/>
            </w:pPr>
            <w:r>
              <w:rPr>
                <w:rFonts w:ascii="Aptos" w:hAnsi="Aptos"/>
                <w:sz w:val="14"/>
              </w:rPr>
              <w:t>plot, Parliament, king, Catholic, Protestant, conspirator, gunpowder, commemorate, evidence</w:t>
            </w:r>
          </w:p>
        </w:tc>
        <w:tc>
          <w:tcPr>
            <w:tcW w:w="2835" w:type="dxa"/>
            <w:shd w:val="clear" w:color="auto" w:fill="F2F2F2" w:themeFill="background1" w:themeFillShade="F2"/>
            <w:tcMar>
              <w:top w:w="80" w:type="dxa"/>
              <w:left w:w="80" w:type="dxa"/>
              <w:bottom w:w="80" w:type="dxa"/>
              <w:right w:w="80" w:type="dxa"/>
            </w:tcMar>
          </w:tcPr>
          <w:p w14:paraId="7FDC47D0" w14:textId="77777777" w:rsidR="00D95BBE" w:rsidRDefault="00D95BBE">
            <w:pPr>
              <w:spacing w:line="240" w:lineRule="auto"/>
            </w:pPr>
            <w:r>
              <w:rPr>
                <w:rFonts w:ascii="Aptos" w:hAnsi="Aptos"/>
                <w:color w:val="222222"/>
                <w:sz w:val="15"/>
              </w:rPr>
              <w:t>Use stories and sources to distinguish past events from present-day remembrance/tradition.</w:t>
            </w:r>
          </w:p>
        </w:tc>
        <w:tc>
          <w:tcPr>
            <w:tcW w:w="2924" w:type="dxa"/>
            <w:shd w:val="clear" w:color="auto" w:fill="F2F2F2" w:themeFill="background1" w:themeFillShade="F2"/>
            <w:tcMar>
              <w:top w:w="80" w:type="dxa"/>
              <w:left w:w="80" w:type="dxa"/>
              <w:bottom w:w="80" w:type="dxa"/>
              <w:right w:w="80" w:type="dxa"/>
            </w:tcMar>
          </w:tcPr>
          <w:p w14:paraId="40BC00E1" w14:textId="77777777" w:rsidR="00D95BBE" w:rsidRDefault="00D95BBE">
            <w:pPr>
              <w:spacing w:line="240" w:lineRule="auto"/>
            </w:pPr>
            <w:r>
              <w:rPr>
                <w:rFonts w:ascii="Aptos" w:hAnsi="Aptos"/>
                <w:color w:val="222222"/>
                <w:sz w:val="15"/>
              </w:rPr>
              <w:t>Develops sequencing beyond living memory and prepares for more explicit significance work in Year 2.</w:t>
            </w:r>
          </w:p>
        </w:tc>
      </w:tr>
      <w:tr w:rsidR="00D95BBE" w14:paraId="4D6EB29A" w14:textId="77777777" w:rsidTr="00CB1DD6">
        <w:trPr>
          <w:jc w:val="center"/>
        </w:trPr>
        <w:tc>
          <w:tcPr>
            <w:tcW w:w="1560" w:type="dxa"/>
            <w:shd w:val="clear" w:color="auto" w:fill="FFFFFF" w:themeFill="background1"/>
            <w:tcMar>
              <w:top w:w="80" w:type="dxa"/>
              <w:left w:w="80" w:type="dxa"/>
              <w:bottom w:w="80" w:type="dxa"/>
              <w:right w:w="80" w:type="dxa"/>
            </w:tcMar>
          </w:tcPr>
          <w:p w14:paraId="05F5D802" w14:textId="77777777" w:rsidR="00D95BBE" w:rsidRDefault="00D95BBE">
            <w:pPr>
              <w:spacing w:line="240" w:lineRule="auto"/>
            </w:pPr>
            <w:r>
              <w:rPr>
                <w:rFonts w:ascii="Aptos" w:hAnsi="Aptos"/>
                <w:color w:val="222222"/>
                <w:sz w:val="15"/>
              </w:rPr>
              <w:t>David Attenborough / significant local places</w:t>
            </w:r>
          </w:p>
        </w:tc>
        <w:tc>
          <w:tcPr>
            <w:tcW w:w="8079" w:type="dxa"/>
            <w:shd w:val="clear" w:color="auto" w:fill="FFFFFF" w:themeFill="background1"/>
            <w:tcMar>
              <w:top w:w="80" w:type="dxa"/>
              <w:left w:w="80" w:type="dxa"/>
              <w:bottom w:w="80" w:type="dxa"/>
              <w:right w:w="80" w:type="dxa"/>
            </w:tcMar>
          </w:tcPr>
          <w:p w14:paraId="436C78CD" w14:textId="77777777" w:rsidR="00D95BBE" w:rsidRDefault="00D95BBE">
            <w:pPr>
              <w:spacing w:after="20"/>
            </w:pPr>
            <w:r>
              <w:rPr>
                <w:rFonts w:ascii="Aptos" w:hAnsi="Aptos"/>
                <w:b/>
                <w:color w:val="17365D"/>
                <w:sz w:val="14"/>
              </w:rPr>
              <w:t>CORE CHRONOLOGY</w:t>
            </w:r>
          </w:p>
          <w:p w14:paraId="33633387" w14:textId="77777777" w:rsidR="00D95BBE" w:rsidRDefault="00D95BBE">
            <w:pPr>
              <w:spacing w:after="20"/>
            </w:pPr>
            <w:r>
              <w:rPr>
                <w:rFonts w:ascii="Aptos" w:hAnsi="Aptos"/>
                <w:sz w:val="14"/>
              </w:rPr>
              <w:t>• Know that David Attenborough was born in 1926 and belongs to the recent past and present.</w:t>
            </w:r>
          </w:p>
          <w:p w14:paraId="7FBCA0D3" w14:textId="77777777" w:rsidR="00D95BBE" w:rsidRDefault="00D95BBE">
            <w:pPr>
              <w:spacing w:after="20"/>
            </w:pPr>
          </w:p>
          <w:p w14:paraId="0272B63E" w14:textId="77777777" w:rsidR="00D95BBE" w:rsidRDefault="00D95BBE">
            <w:pPr>
              <w:spacing w:after="20"/>
            </w:pPr>
            <w:r>
              <w:rPr>
                <w:rFonts w:ascii="Aptos" w:hAnsi="Aptos"/>
                <w:b/>
                <w:color w:val="17365D"/>
                <w:sz w:val="14"/>
              </w:rPr>
              <w:t>CORE KNOWLEDGE</w:t>
            </w:r>
          </w:p>
          <w:p w14:paraId="05C6181B" w14:textId="77777777" w:rsidR="00D95BBE" w:rsidRDefault="00D95BBE">
            <w:pPr>
              <w:spacing w:after="20"/>
            </w:pPr>
            <w:r>
              <w:rPr>
                <w:rFonts w:ascii="Aptos" w:hAnsi="Aptos"/>
                <w:sz w:val="14"/>
              </w:rPr>
              <w:t>• Know that David Attenborough became a significant British broadcaster and natural historian whose television work brought knowledge of the natural world to large audiences.</w:t>
            </w:r>
          </w:p>
          <w:p w14:paraId="1B978467" w14:textId="77777777" w:rsidR="00D95BBE" w:rsidRDefault="00D95BBE">
            <w:pPr>
              <w:spacing w:after="20"/>
            </w:pPr>
            <w:r>
              <w:rPr>
                <w:rFonts w:ascii="Aptos" w:hAnsi="Aptos"/>
                <w:sz w:val="14"/>
              </w:rPr>
              <w:t>• Know that a person can be historically significant because of the influence or impact of their work.</w:t>
            </w:r>
          </w:p>
          <w:p w14:paraId="1EBF1D8F" w14:textId="77777777" w:rsidR="00D95BBE" w:rsidRDefault="00D95BBE">
            <w:pPr>
              <w:spacing w:after="20"/>
            </w:pPr>
            <w:r>
              <w:rPr>
                <w:rFonts w:ascii="Aptos" w:hAnsi="Aptos"/>
                <w:sz w:val="14"/>
              </w:rPr>
              <w:t>• Know that buildings, monuments, photographs, maps and objects can provide evidence about the history of a local place.</w:t>
            </w:r>
          </w:p>
          <w:p w14:paraId="24DDC759" w14:textId="77777777" w:rsidR="00D95BBE" w:rsidRDefault="00D95BBE">
            <w:pPr>
              <w:spacing w:after="20"/>
            </w:pPr>
            <w:r>
              <w:rPr>
                <w:rFonts w:ascii="Aptos" w:hAnsi="Aptos"/>
                <w:sz w:val="14"/>
              </w:rPr>
              <w:t>• Know that local places can change in use, appearance and significance over time.</w:t>
            </w:r>
          </w:p>
          <w:p w14:paraId="6B357759" w14:textId="77777777" w:rsidR="00D95BBE" w:rsidRDefault="00D95BBE">
            <w:pPr>
              <w:spacing w:after="20"/>
            </w:pPr>
          </w:p>
          <w:p w14:paraId="7D307F40" w14:textId="77777777" w:rsidR="00D95BBE" w:rsidRDefault="00D95BBE">
            <w:pPr>
              <w:spacing w:after="20"/>
            </w:pPr>
            <w:r>
              <w:rPr>
                <w:rFonts w:ascii="Aptos" w:hAnsi="Aptos"/>
                <w:b/>
                <w:color w:val="17365D"/>
                <w:sz w:val="14"/>
              </w:rPr>
              <w:t>KEY VOCABULARY</w:t>
            </w:r>
          </w:p>
          <w:p w14:paraId="488EA612" w14:textId="77777777" w:rsidR="00D95BBE" w:rsidRDefault="00D95BBE">
            <w:pPr>
              <w:spacing w:after="20"/>
            </w:pPr>
            <w:r>
              <w:rPr>
                <w:rFonts w:ascii="Aptos" w:hAnsi="Aptos"/>
                <w:sz w:val="14"/>
              </w:rPr>
              <w:t>significant, local, place, evidence, building, monument, change, broadcaster, natural historian</w:t>
            </w:r>
          </w:p>
        </w:tc>
        <w:tc>
          <w:tcPr>
            <w:tcW w:w="2835" w:type="dxa"/>
            <w:shd w:val="clear" w:color="auto" w:fill="FFFFFF" w:themeFill="background1"/>
            <w:tcMar>
              <w:top w:w="80" w:type="dxa"/>
              <w:left w:w="80" w:type="dxa"/>
              <w:bottom w:w="80" w:type="dxa"/>
              <w:right w:w="80" w:type="dxa"/>
            </w:tcMar>
          </w:tcPr>
          <w:p w14:paraId="2385E911" w14:textId="77777777" w:rsidR="00D95BBE" w:rsidRDefault="00D95BBE">
            <w:pPr>
              <w:spacing w:line="240" w:lineRule="auto"/>
            </w:pPr>
            <w:r>
              <w:rPr>
                <w:rFonts w:ascii="Aptos" w:hAnsi="Aptos"/>
                <w:color w:val="222222"/>
                <w:sz w:val="15"/>
              </w:rPr>
              <w:t>Begin to explain why particular people and places are remembered or considered important.</w:t>
            </w:r>
          </w:p>
        </w:tc>
        <w:tc>
          <w:tcPr>
            <w:tcW w:w="2924" w:type="dxa"/>
            <w:shd w:val="clear" w:color="auto" w:fill="FFFFFF" w:themeFill="background1"/>
            <w:tcMar>
              <w:top w:w="80" w:type="dxa"/>
              <w:left w:w="80" w:type="dxa"/>
              <w:bottom w:w="80" w:type="dxa"/>
              <w:right w:w="80" w:type="dxa"/>
            </w:tcMar>
          </w:tcPr>
          <w:p w14:paraId="634AF38F" w14:textId="77777777" w:rsidR="00D95BBE" w:rsidRDefault="00D95BBE">
            <w:pPr>
              <w:spacing w:line="240" w:lineRule="auto"/>
            </w:pPr>
            <w:r>
              <w:rPr>
                <w:rFonts w:ascii="Aptos" w:hAnsi="Aptos"/>
                <w:color w:val="222222"/>
                <w:sz w:val="15"/>
              </w:rPr>
              <w:t>Provides a foundation for Year 2 local significance and later formal local history studies.</w:t>
            </w:r>
          </w:p>
        </w:tc>
      </w:tr>
    </w:tbl>
    <w:p w14:paraId="2AC6AF3D" w14:textId="77777777" w:rsidR="00D95BBE" w:rsidRDefault="00D95BBE" w:rsidP="00D95BBE">
      <w:pPr>
        <w:spacing w:before="100"/>
      </w:pPr>
      <w:r w:rsidRPr="00B3446C">
        <w:rPr>
          <w:b/>
          <w:color w:val="0070C0"/>
        </w:rPr>
        <w:t xml:space="preserve">End-of-year historical expectation: </w:t>
      </w:r>
      <w:r>
        <w:t>By the end of Year 1, pupils can sequence familiar and significant events, use simple sources, and describe change between past and present.</w:t>
      </w:r>
    </w:p>
    <w:p w14:paraId="233D8337" w14:textId="77777777" w:rsidR="00D95BBE" w:rsidRDefault="00D95BBE" w:rsidP="00D95BBE">
      <w:r>
        <w:br w:type="page"/>
      </w:r>
    </w:p>
    <w:p w14:paraId="5127878F" w14:textId="77777777" w:rsidR="00577682" w:rsidRPr="00577682" w:rsidRDefault="00577682" w:rsidP="00577682">
      <w:pPr>
        <w:pStyle w:val="Heading1"/>
        <w:rPr>
          <w:b/>
          <w:bCs/>
          <w:color w:val="ED7D31" w:themeColor="accent2"/>
        </w:rPr>
      </w:pPr>
      <w:r w:rsidRPr="00577682">
        <w:rPr>
          <w:b/>
          <w:bCs/>
          <w:color w:val="ED7D31" w:themeColor="accent2"/>
        </w:rPr>
        <w:t>Year 2</w:t>
      </w:r>
    </w:p>
    <w:tbl>
      <w:tblPr>
        <w:tblW w:w="0" w:type="auto"/>
        <w:jc w:val="center"/>
        <w:tblLook w:val="04A0" w:firstRow="1" w:lastRow="0" w:firstColumn="1" w:lastColumn="0" w:noHBand="0" w:noVBand="1"/>
      </w:tblPr>
      <w:tblGrid>
        <w:gridCol w:w="1560"/>
        <w:gridCol w:w="8079"/>
        <w:gridCol w:w="2835"/>
        <w:gridCol w:w="2924"/>
      </w:tblGrid>
      <w:tr w:rsidR="00577682" w14:paraId="59527127" w14:textId="77777777" w:rsidTr="00577682">
        <w:trPr>
          <w:jc w:val="center"/>
        </w:trPr>
        <w:tc>
          <w:tcPr>
            <w:tcW w:w="1560" w:type="dxa"/>
            <w:shd w:val="clear" w:color="auto" w:fill="4472C4" w:themeFill="accent1"/>
            <w:tcMar>
              <w:top w:w="80" w:type="dxa"/>
              <w:left w:w="80" w:type="dxa"/>
              <w:bottom w:w="80" w:type="dxa"/>
              <w:right w:w="80" w:type="dxa"/>
            </w:tcMar>
          </w:tcPr>
          <w:p w14:paraId="74885BA0" w14:textId="77777777" w:rsidR="00577682" w:rsidRDefault="00577682">
            <w:pPr>
              <w:spacing w:line="240" w:lineRule="auto"/>
            </w:pPr>
            <w:r>
              <w:rPr>
                <w:rFonts w:ascii="Aptos" w:hAnsi="Aptos"/>
                <w:color w:val="FFFFFF"/>
                <w:sz w:val="16"/>
              </w:rPr>
              <w:t>Unit / focus</w:t>
            </w:r>
          </w:p>
        </w:tc>
        <w:tc>
          <w:tcPr>
            <w:tcW w:w="8079" w:type="dxa"/>
            <w:shd w:val="clear" w:color="auto" w:fill="4472C4" w:themeFill="accent1"/>
            <w:tcMar>
              <w:top w:w="80" w:type="dxa"/>
              <w:left w:w="80" w:type="dxa"/>
              <w:bottom w:w="80" w:type="dxa"/>
              <w:right w:w="80" w:type="dxa"/>
            </w:tcMar>
          </w:tcPr>
          <w:p w14:paraId="2E3011CC" w14:textId="77777777" w:rsidR="00577682" w:rsidRDefault="00577682">
            <w:pPr>
              <w:spacing w:line="240" w:lineRule="auto"/>
            </w:pPr>
            <w:r>
              <w:rPr>
                <w:rFonts w:ascii="Aptos" w:hAnsi="Aptos"/>
                <w:color w:val="FFFFFF"/>
                <w:sz w:val="16"/>
              </w:rPr>
              <w:t>Core substantive knowledge</w:t>
            </w:r>
          </w:p>
        </w:tc>
        <w:tc>
          <w:tcPr>
            <w:tcW w:w="2835" w:type="dxa"/>
            <w:shd w:val="clear" w:color="auto" w:fill="4472C4" w:themeFill="accent1"/>
            <w:tcMar>
              <w:top w:w="80" w:type="dxa"/>
              <w:left w:w="80" w:type="dxa"/>
              <w:bottom w:w="80" w:type="dxa"/>
              <w:right w:w="80" w:type="dxa"/>
            </w:tcMar>
          </w:tcPr>
          <w:p w14:paraId="05277E94" w14:textId="77777777" w:rsidR="00577682" w:rsidRDefault="00577682">
            <w:pPr>
              <w:spacing w:line="240" w:lineRule="auto"/>
            </w:pPr>
            <w:r>
              <w:rPr>
                <w:rFonts w:ascii="Aptos" w:hAnsi="Aptos"/>
                <w:color w:val="FFFFFF"/>
                <w:sz w:val="16"/>
              </w:rPr>
              <w:t>Knowledge &amp; interpretation</w:t>
            </w:r>
          </w:p>
        </w:tc>
        <w:tc>
          <w:tcPr>
            <w:tcW w:w="2924" w:type="dxa"/>
            <w:shd w:val="clear" w:color="auto" w:fill="4472C4" w:themeFill="accent1"/>
            <w:tcMar>
              <w:top w:w="80" w:type="dxa"/>
              <w:left w:w="80" w:type="dxa"/>
              <w:bottom w:w="80" w:type="dxa"/>
              <w:right w:w="80" w:type="dxa"/>
            </w:tcMar>
          </w:tcPr>
          <w:p w14:paraId="572FA179" w14:textId="77777777" w:rsidR="00577682" w:rsidRDefault="00577682">
            <w:pPr>
              <w:spacing w:line="240" w:lineRule="auto"/>
            </w:pPr>
            <w:r>
              <w:rPr>
                <w:rFonts w:ascii="Aptos" w:hAnsi="Aptos"/>
                <w:color w:val="FFFFFF"/>
                <w:sz w:val="16"/>
              </w:rPr>
              <w:t>Builds on / prepares for</w:t>
            </w:r>
          </w:p>
        </w:tc>
      </w:tr>
      <w:tr w:rsidR="00577682" w14:paraId="74AD4A33" w14:textId="77777777" w:rsidTr="00A37395">
        <w:trPr>
          <w:jc w:val="center"/>
        </w:trPr>
        <w:tc>
          <w:tcPr>
            <w:tcW w:w="1560" w:type="dxa"/>
            <w:shd w:val="clear" w:color="auto" w:fill="FFFFFF" w:themeFill="background1"/>
            <w:tcMar>
              <w:top w:w="80" w:type="dxa"/>
              <w:left w:w="80" w:type="dxa"/>
              <w:bottom w:w="80" w:type="dxa"/>
              <w:right w:w="80" w:type="dxa"/>
            </w:tcMar>
          </w:tcPr>
          <w:p w14:paraId="4ACBC8F9" w14:textId="77777777" w:rsidR="00577682" w:rsidRDefault="00577682" w:rsidP="00CB1DD6">
            <w:pPr>
              <w:shd w:val="clear" w:color="auto" w:fill="FFFFFF" w:themeFill="background1"/>
              <w:spacing w:line="240" w:lineRule="auto"/>
            </w:pPr>
            <w:r>
              <w:rPr>
                <w:rFonts w:ascii="Aptos" w:hAnsi="Aptos"/>
                <w:color w:val="222222"/>
                <w:sz w:val="15"/>
              </w:rPr>
              <w:t>Activists: Rosa Parks &amp; Emily Davison; Emily Davies &amp; Girton College</w:t>
            </w:r>
          </w:p>
        </w:tc>
        <w:tc>
          <w:tcPr>
            <w:tcW w:w="8079" w:type="dxa"/>
            <w:shd w:val="clear" w:color="auto" w:fill="FFFFFF" w:themeFill="background1"/>
            <w:tcMar>
              <w:top w:w="80" w:type="dxa"/>
              <w:left w:w="80" w:type="dxa"/>
              <w:bottom w:w="80" w:type="dxa"/>
              <w:right w:w="80" w:type="dxa"/>
            </w:tcMar>
          </w:tcPr>
          <w:p w14:paraId="06E9D034" w14:textId="77777777" w:rsidR="00577682" w:rsidRDefault="00577682" w:rsidP="00CB1DD6">
            <w:pPr>
              <w:shd w:val="clear" w:color="auto" w:fill="FFFFFF" w:themeFill="background1"/>
              <w:spacing w:after="20"/>
            </w:pPr>
            <w:r>
              <w:rPr>
                <w:rFonts w:ascii="Aptos" w:hAnsi="Aptos"/>
                <w:b/>
                <w:color w:val="17365D"/>
                <w:sz w:val="14"/>
              </w:rPr>
              <w:t>CORE DATES &amp; CHRONOLOGY</w:t>
            </w:r>
          </w:p>
          <w:p w14:paraId="52E502E7" w14:textId="77777777" w:rsidR="00577682" w:rsidRDefault="00577682" w:rsidP="00CB1DD6">
            <w:pPr>
              <w:shd w:val="clear" w:color="auto" w:fill="FFFFFF" w:themeFill="background1"/>
              <w:spacing w:after="20"/>
            </w:pPr>
            <w:r>
              <w:rPr>
                <w:rFonts w:ascii="Aptos" w:hAnsi="Aptos"/>
                <w:sz w:val="14"/>
              </w:rPr>
              <w:t>• Know that Emily Davies lived 1830–1921 and helped establish Girton College in 1869.</w:t>
            </w:r>
          </w:p>
          <w:p w14:paraId="36AD319C" w14:textId="77777777" w:rsidR="00577682" w:rsidRDefault="00577682" w:rsidP="00CB1DD6">
            <w:pPr>
              <w:shd w:val="clear" w:color="auto" w:fill="FFFFFF" w:themeFill="background1"/>
              <w:spacing w:after="20"/>
            </w:pPr>
            <w:r>
              <w:rPr>
                <w:rFonts w:ascii="Aptos" w:hAnsi="Aptos"/>
                <w:sz w:val="14"/>
              </w:rPr>
              <w:t>• Know that Emily Wilding Davison lived 1872–1913 and campaigned for women's suffrage.</w:t>
            </w:r>
          </w:p>
          <w:p w14:paraId="2D54F169" w14:textId="77777777" w:rsidR="00577682" w:rsidRDefault="00577682" w:rsidP="00CB1DD6">
            <w:pPr>
              <w:shd w:val="clear" w:color="auto" w:fill="FFFFFF" w:themeFill="background1"/>
              <w:spacing w:after="20"/>
            </w:pPr>
            <w:r>
              <w:rPr>
                <w:rFonts w:ascii="Aptos" w:hAnsi="Aptos"/>
                <w:sz w:val="14"/>
              </w:rPr>
              <w:t>• Know that Rosa Parks lived 1913–2005 and refused to give up her bus seat in Montgomery, Alabama, in 1955.</w:t>
            </w:r>
          </w:p>
          <w:p w14:paraId="2EBE046A" w14:textId="77777777" w:rsidR="00577682" w:rsidRDefault="00577682" w:rsidP="00CB1DD6">
            <w:pPr>
              <w:shd w:val="clear" w:color="auto" w:fill="FFFFFF" w:themeFill="background1"/>
              <w:spacing w:after="20"/>
            </w:pPr>
            <w:r>
              <w:rPr>
                <w:rFonts w:ascii="Aptos" w:hAnsi="Aptos"/>
                <w:sz w:val="14"/>
              </w:rPr>
              <w:t xml:space="preserve">• Recognise that these women lived in different places and </w:t>
            </w:r>
            <w:proofErr w:type="gramStart"/>
            <w:r>
              <w:rPr>
                <w:rFonts w:ascii="Aptos" w:hAnsi="Aptos"/>
                <w:sz w:val="14"/>
              </w:rPr>
              <w:t>periods</w:t>
            </w:r>
            <w:proofErr w:type="gramEnd"/>
            <w:r>
              <w:rPr>
                <w:rFonts w:ascii="Aptos" w:hAnsi="Aptos"/>
                <w:sz w:val="14"/>
              </w:rPr>
              <w:t xml:space="preserve"> but all challenged restrictions placed on people's rights.</w:t>
            </w:r>
          </w:p>
          <w:p w14:paraId="4ABC23FC" w14:textId="77777777" w:rsidR="00577682" w:rsidRDefault="00577682" w:rsidP="00CB1DD6">
            <w:pPr>
              <w:shd w:val="clear" w:color="auto" w:fill="FFFFFF" w:themeFill="background1"/>
              <w:spacing w:after="20"/>
            </w:pPr>
          </w:p>
          <w:p w14:paraId="2EBD4D58" w14:textId="77777777" w:rsidR="00577682" w:rsidRDefault="00577682" w:rsidP="00CB1DD6">
            <w:pPr>
              <w:shd w:val="clear" w:color="auto" w:fill="FFFFFF" w:themeFill="background1"/>
              <w:spacing w:after="20"/>
            </w:pPr>
            <w:r>
              <w:rPr>
                <w:rFonts w:ascii="Aptos" w:hAnsi="Aptos"/>
                <w:b/>
                <w:color w:val="17365D"/>
                <w:sz w:val="14"/>
              </w:rPr>
              <w:t>CORE PEOPLE &amp; PLACES</w:t>
            </w:r>
          </w:p>
          <w:p w14:paraId="2F4CF7CB" w14:textId="77777777" w:rsidR="00577682" w:rsidRDefault="00577682" w:rsidP="00CB1DD6">
            <w:pPr>
              <w:shd w:val="clear" w:color="auto" w:fill="FFFFFF" w:themeFill="background1"/>
              <w:spacing w:after="20"/>
            </w:pPr>
            <w:r>
              <w:rPr>
                <w:rFonts w:ascii="Aptos" w:hAnsi="Aptos"/>
                <w:sz w:val="14"/>
              </w:rPr>
              <w:t>• Emily Davies; Emily Wilding Davison; Rosa Parks; Girton College; Cambridge; Montgomery, Alabama, USA.</w:t>
            </w:r>
          </w:p>
          <w:p w14:paraId="36CB03E2" w14:textId="77777777" w:rsidR="00577682" w:rsidRDefault="00577682" w:rsidP="00CB1DD6">
            <w:pPr>
              <w:shd w:val="clear" w:color="auto" w:fill="FFFFFF" w:themeFill="background1"/>
              <w:spacing w:after="20"/>
            </w:pPr>
          </w:p>
          <w:p w14:paraId="2560C67A" w14:textId="77777777" w:rsidR="00577682" w:rsidRDefault="00577682" w:rsidP="00CB1DD6">
            <w:pPr>
              <w:shd w:val="clear" w:color="auto" w:fill="FFFFFF" w:themeFill="background1"/>
              <w:spacing w:after="20"/>
            </w:pPr>
            <w:r>
              <w:rPr>
                <w:rFonts w:ascii="Aptos" w:hAnsi="Aptos"/>
                <w:b/>
                <w:color w:val="17365D"/>
                <w:sz w:val="14"/>
              </w:rPr>
              <w:t>CORE KNOWLEDGE</w:t>
            </w:r>
          </w:p>
          <w:p w14:paraId="0CAAF3D7" w14:textId="77777777" w:rsidR="00577682" w:rsidRDefault="00577682" w:rsidP="00CB1DD6">
            <w:pPr>
              <w:shd w:val="clear" w:color="auto" w:fill="FFFFFF" w:themeFill="background1"/>
              <w:spacing w:after="20"/>
            </w:pPr>
            <w:r>
              <w:rPr>
                <w:rFonts w:ascii="Aptos" w:hAnsi="Aptos"/>
                <w:sz w:val="14"/>
              </w:rPr>
              <w:t>• Know that Emily Davies campaigned for women's access to higher education and was central to the foundation of Girton College, Britain's first residential college for women offering degree-level study.</w:t>
            </w:r>
          </w:p>
          <w:p w14:paraId="15593774" w14:textId="77777777" w:rsidR="00577682" w:rsidRDefault="00577682" w:rsidP="00CB1DD6">
            <w:pPr>
              <w:shd w:val="clear" w:color="auto" w:fill="FFFFFF" w:themeFill="background1"/>
              <w:spacing w:after="20"/>
            </w:pPr>
            <w:r>
              <w:rPr>
                <w:rFonts w:ascii="Aptos" w:hAnsi="Aptos"/>
                <w:sz w:val="14"/>
              </w:rPr>
              <w:t>• Know that women in Britain did not have the same political rights as men in the 19th and early 20th centuries.</w:t>
            </w:r>
          </w:p>
          <w:p w14:paraId="1AB12766" w14:textId="77777777" w:rsidR="00577682" w:rsidRDefault="00577682" w:rsidP="00CB1DD6">
            <w:pPr>
              <w:shd w:val="clear" w:color="auto" w:fill="FFFFFF" w:themeFill="background1"/>
              <w:spacing w:after="20"/>
            </w:pPr>
            <w:r>
              <w:rPr>
                <w:rFonts w:ascii="Aptos" w:hAnsi="Aptos"/>
                <w:sz w:val="14"/>
              </w:rPr>
              <w:t>• Know that Emily Davison was a suffragette who used militant protest in the campaign for women's voting rights and died after being struck by the King's horse at the Epsom Derby in 1913.</w:t>
            </w:r>
          </w:p>
          <w:p w14:paraId="194127C2" w14:textId="77777777" w:rsidR="00577682" w:rsidRDefault="00577682" w:rsidP="00CB1DD6">
            <w:pPr>
              <w:shd w:val="clear" w:color="auto" w:fill="FFFFFF" w:themeFill="background1"/>
              <w:spacing w:after="20"/>
            </w:pPr>
            <w:r>
              <w:rPr>
                <w:rFonts w:ascii="Aptos" w:hAnsi="Aptos"/>
                <w:sz w:val="14"/>
              </w:rPr>
              <w:t>• Know that Rosa Parks' 1955 arrest followed her refusal to surrender her seat under Montgomery's racially segregated bus system and helped trigger the Montgomery Bus Boycott.</w:t>
            </w:r>
          </w:p>
          <w:p w14:paraId="739EFDB0" w14:textId="77777777" w:rsidR="00577682" w:rsidRDefault="00577682" w:rsidP="00CB1DD6">
            <w:pPr>
              <w:shd w:val="clear" w:color="auto" w:fill="FFFFFF" w:themeFill="background1"/>
              <w:spacing w:after="20"/>
            </w:pPr>
            <w:r>
              <w:rPr>
                <w:rFonts w:ascii="Aptos" w:hAnsi="Aptos"/>
                <w:sz w:val="14"/>
              </w:rPr>
              <w:t>• Know that historical change is usually produced by the actions of many people and groups, not one individual alone.</w:t>
            </w:r>
          </w:p>
          <w:p w14:paraId="35773C54" w14:textId="77777777" w:rsidR="00577682" w:rsidRDefault="00577682" w:rsidP="00CB1DD6">
            <w:pPr>
              <w:shd w:val="clear" w:color="auto" w:fill="FFFFFF" w:themeFill="background1"/>
              <w:spacing w:after="20"/>
            </w:pPr>
          </w:p>
          <w:p w14:paraId="3A5231DE" w14:textId="77777777" w:rsidR="00577682" w:rsidRDefault="00577682" w:rsidP="00CB1DD6">
            <w:pPr>
              <w:shd w:val="clear" w:color="auto" w:fill="FFFFFF" w:themeFill="background1"/>
              <w:spacing w:after="20"/>
            </w:pPr>
            <w:r>
              <w:rPr>
                <w:rFonts w:ascii="Aptos" w:hAnsi="Aptos"/>
                <w:b/>
                <w:color w:val="17365D"/>
                <w:sz w:val="14"/>
              </w:rPr>
              <w:t>KEY VOCABULARY</w:t>
            </w:r>
          </w:p>
          <w:p w14:paraId="7E4FD2D5" w14:textId="77777777" w:rsidR="00577682" w:rsidRDefault="00577682" w:rsidP="00CB1DD6">
            <w:pPr>
              <w:shd w:val="clear" w:color="auto" w:fill="FFFFFF" w:themeFill="background1"/>
              <w:spacing w:after="20"/>
            </w:pPr>
            <w:r>
              <w:rPr>
                <w:rFonts w:ascii="Aptos" w:hAnsi="Aptos"/>
                <w:sz w:val="14"/>
              </w:rPr>
              <w:t>activist, campaign, rights, suffrage, suffragette, segregation, discrimination, protest, equality, university</w:t>
            </w:r>
          </w:p>
        </w:tc>
        <w:tc>
          <w:tcPr>
            <w:tcW w:w="2835" w:type="dxa"/>
            <w:shd w:val="clear" w:color="auto" w:fill="FFFFFF" w:themeFill="background1"/>
            <w:tcMar>
              <w:top w:w="80" w:type="dxa"/>
              <w:left w:w="80" w:type="dxa"/>
              <w:bottom w:w="80" w:type="dxa"/>
              <w:right w:w="80" w:type="dxa"/>
            </w:tcMar>
          </w:tcPr>
          <w:p w14:paraId="575836A1" w14:textId="77777777" w:rsidR="00577682" w:rsidRDefault="00577682" w:rsidP="00CB1DD6">
            <w:pPr>
              <w:shd w:val="clear" w:color="auto" w:fill="FFFFFF" w:themeFill="background1"/>
              <w:spacing w:line="240" w:lineRule="auto"/>
            </w:pPr>
            <w:r>
              <w:rPr>
                <w:rFonts w:ascii="Aptos" w:hAnsi="Aptos"/>
                <w:color w:val="222222"/>
                <w:sz w:val="15"/>
              </w:rPr>
              <w:t>Compare individuals from different contexts and consider action, consequence and significance.</w:t>
            </w:r>
          </w:p>
        </w:tc>
        <w:tc>
          <w:tcPr>
            <w:tcW w:w="2924" w:type="dxa"/>
            <w:shd w:val="clear" w:color="auto" w:fill="FFFFFF" w:themeFill="background1"/>
            <w:tcMar>
              <w:top w:w="80" w:type="dxa"/>
              <w:left w:w="80" w:type="dxa"/>
              <w:bottom w:w="80" w:type="dxa"/>
              <w:right w:w="80" w:type="dxa"/>
            </w:tcMar>
          </w:tcPr>
          <w:p w14:paraId="6E34A510" w14:textId="77777777" w:rsidR="00577682" w:rsidRDefault="00577682" w:rsidP="00CB1DD6">
            <w:pPr>
              <w:shd w:val="clear" w:color="auto" w:fill="FFFFFF" w:themeFill="background1"/>
              <w:spacing w:line="240" w:lineRule="auto"/>
            </w:pPr>
            <w:r>
              <w:rPr>
                <w:rFonts w:ascii="Aptos" w:hAnsi="Aptos"/>
                <w:color w:val="222222"/>
                <w:sz w:val="15"/>
              </w:rPr>
              <w:t>Builds from Y1 significant individuals and prepares for later study of power, rights and social change.</w:t>
            </w:r>
          </w:p>
        </w:tc>
      </w:tr>
      <w:tr w:rsidR="00577682" w14:paraId="379B2847" w14:textId="77777777" w:rsidTr="00CB1DD6">
        <w:trPr>
          <w:jc w:val="center"/>
        </w:trPr>
        <w:tc>
          <w:tcPr>
            <w:tcW w:w="1560" w:type="dxa"/>
            <w:shd w:val="clear" w:color="auto" w:fill="FFFFFF" w:themeFill="background1"/>
            <w:tcMar>
              <w:top w:w="80" w:type="dxa"/>
              <w:left w:w="80" w:type="dxa"/>
              <w:bottom w:w="80" w:type="dxa"/>
              <w:right w:w="80" w:type="dxa"/>
            </w:tcMar>
          </w:tcPr>
          <w:p w14:paraId="37047C3E" w14:textId="77777777" w:rsidR="00577682" w:rsidRDefault="00577682" w:rsidP="00CB1DD6">
            <w:pPr>
              <w:shd w:val="clear" w:color="auto" w:fill="FFFFFF" w:themeFill="background1"/>
              <w:spacing w:line="240" w:lineRule="auto"/>
            </w:pPr>
            <w:r>
              <w:rPr>
                <w:rFonts w:ascii="Aptos" w:hAnsi="Aptos"/>
                <w:color w:val="222222"/>
                <w:sz w:val="15"/>
              </w:rPr>
              <w:t>Explorers: Columbus &amp; Armstrong; Armstrong &amp; the first Moon landing</w:t>
            </w:r>
          </w:p>
        </w:tc>
        <w:tc>
          <w:tcPr>
            <w:tcW w:w="8079" w:type="dxa"/>
            <w:shd w:val="clear" w:color="auto" w:fill="FFFFFF" w:themeFill="background1"/>
            <w:tcMar>
              <w:top w:w="80" w:type="dxa"/>
              <w:left w:w="80" w:type="dxa"/>
              <w:bottom w:w="80" w:type="dxa"/>
              <w:right w:w="80" w:type="dxa"/>
            </w:tcMar>
          </w:tcPr>
          <w:p w14:paraId="421F17C9" w14:textId="77777777" w:rsidR="00577682" w:rsidRDefault="00577682" w:rsidP="00CB1DD6">
            <w:pPr>
              <w:shd w:val="clear" w:color="auto" w:fill="FFFFFF" w:themeFill="background1"/>
              <w:spacing w:after="20"/>
            </w:pPr>
            <w:r>
              <w:rPr>
                <w:rFonts w:ascii="Aptos" w:hAnsi="Aptos"/>
                <w:b/>
                <w:color w:val="17365D"/>
                <w:sz w:val="14"/>
              </w:rPr>
              <w:t>CORE DATES &amp; CHRONOLOGY</w:t>
            </w:r>
          </w:p>
          <w:p w14:paraId="3DE05BE0" w14:textId="77777777" w:rsidR="00577682" w:rsidRDefault="00577682" w:rsidP="00CB1DD6">
            <w:pPr>
              <w:shd w:val="clear" w:color="auto" w:fill="FFFFFF" w:themeFill="background1"/>
              <w:spacing w:after="20"/>
            </w:pPr>
            <w:r>
              <w:rPr>
                <w:rFonts w:ascii="Aptos" w:hAnsi="Aptos"/>
                <w:sz w:val="14"/>
              </w:rPr>
              <w:t>• Know that Christopher Columbus lived 1451–1506 and crossed the Atlantic in 1492.</w:t>
            </w:r>
          </w:p>
          <w:p w14:paraId="633182C1" w14:textId="77777777" w:rsidR="00577682" w:rsidRDefault="00577682" w:rsidP="00CB1DD6">
            <w:pPr>
              <w:shd w:val="clear" w:color="auto" w:fill="FFFFFF" w:themeFill="background1"/>
              <w:spacing w:after="20"/>
            </w:pPr>
            <w:r>
              <w:rPr>
                <w:rFonts w:ascii="Aptos" w:hAnsi="Aptos"/>
                <w:sz w:val="14"/>
              </w:rPr>
              <w:t>• Know that Neil Armstrong lived 1930–2012 and Apollo 11 landed on the Moon in 1969.</w:t>
            </w:r>
          </w:p>
          <w:p w14:paraId="7D7212E8" w14:textId="77777777" w:rsidR="00577682" w:rsidRDefault="00577682" w:rsidP="00CB1DD6">
            <w:pPr>
              <w:shd w:val="clear" w:color="auto" w:fill="FFFFFF" w:themeFill="background1"/>
              <w:spacing w:after="20"/>
            </w:pPr>
            <w:r>
              <w:rPr>
                <w:rFonts w:ascii="Aptos" w:hAnsi="Aptos"/>
                <w:sz w:val="14"/>
              </w:rPr>
              <w:t>• Know that these events were almost 500 years apart.</w:t>
            </w:r>
          </w:p>
          <w:p w14:paraId="1C4C4498" w14:textId="77777777" w:rsidR="00577682" w:rsidRDefault="00577682" w:rsidP="00CB1DD6">
            <w:pPr>
              <w:shd w:val="clear" w:color="auto" w:fill="FFFFFF" w:themeFill="background1"/>
              <w:spacing w:after="20"/>
            </w:pPr>
          </w:p>
          <w:p w14:paraId="34F04DDE" w14:textId="77777777" w:rsidR="00577682" w:rsidRDefault="00577682" w:rsidP="00CB1DD6">
            <w:pPr>
              <w:shd w:val="clear" w:color="auto" w:fill="FFFFFF" w:themeFill="background1"/>
              <w:spacing w:after="20"/>
            </w:pPr>
            <w:r>
              <w:rPr>
                <w:rFonts w:ascii="Aptos" w:hAnsi="Aptos"/>
                <w:b/>
                <w:color w:val="17365D"/>
                <w:sz w:val="14"/>
              </w:rPr>
              <w:t>CORE PEOPLE &amp; PLACES</w:t>
            </w:r>
          </w:p>
          <w:p w14:paraId="01E7FE8A" w14:textId="77777777" w:rsidR="00577682" w:rsidRDefault="00577682" w:rsidP="00CB1DD6">
            <w:pPr>
              <w:shd w:val="clear" w:color="auto" w:fill="FFFFFF" w:themeFill="background1"/>
              <w:spacing w:after="20"/>
            </w:pPr>
            <w:r>
              <w:rPr>
                <w:rFonts w:ascii="Aptos" w:hAnsi="Aptos"/>
                <w:sz w:val="14"/>
              </w:rPr>
              <w:t>• Christopher Columbus; Neil Armstrong; Atlantic Ocean; Caribbean; Moon; United States.</w:t>
            </w:r>
          </w:p>
          <w:p w14:paraId="3C1CB326" w14:textId="77777777" w:rsidR="00577682" w:rsidRDefault="00577682" w:rsidP="00CB1DD6">
            <w:pPr>
              <w:shd w:val="clear" w:color="auto" w:fill="FFFFFF" w:themeFill="background1"/>
              <w:spacing w:after="20"/>
            </w:pPr>
          </w:p>
          <w:p w14:paraId="3411896E" w14:textId="77777777" w:rsidR="00577682" w:rsidRDefault="00577682" w:rsidP="00CB1DD6">
            <w:pPr>
              <w:shd w:val="clear" w:color="auto" w:fill="FFFFFF" w:themeFill="background1"/>
              <w:spacing w:after="20"/>
            </w:pPr>
            <w:r>
              <w:rPr>
                <w:rFonts w:ascii="Aptos" w:hAnsi="Aptos"/>
                <w:b/>
                <w:color w:val="17365D"/>
                <w:sz w:val="14"/>
              </w:rPr>
              <w:t>CORE KNOWLEDGE</w:t>
            </w:r>
          </w:p>
          <w:p w14:paraId="1FD21C87" w14:textId="77777777" w:rsidR="00577682" w:rsidRDefault="00577682" w:rsidP="00CB1DD6">
            <w:pPr>
              <w:shd w:val="clear" w:color="auto" w:fill="FFFFFF" w:themeFill="background1"/>
              <w:spacing w:after="20"/>
            </w:pPr>
            <w:r>
              <w:rPr>
                <w:rFonts w:ascii="Aptos" w:hAnsi="Aptos"/>
                <w:sz w:val="14"/>
              </w:rPr>
              <w:t>• Know that Columbus was a Genoese navigator who sailed for the Spanish monarchs and sought a westward sea route to Asia.</w:t>
            </w:r>
          </w:p>
          <w:p w14:paraId="5A9D192B" w14:textId="77777777" w:rsidR="00577682" w:rsidRDefault="00577682" w:rsidP="00CB1DD6">
            <w:pPr>
              <w:shd w:val="clear" w:color="auto" w:fill="FFFFFF" w:themeFill="background1"/>
              <w:spacing w:after="20"/>
            </w:pPr>
            <w:r>
              <w:rPr>
                <w:rFonts w:ascii="Aptos" w:hAnsi="Aptos"/>
                <w:sz w:val="14"/>
              </w:rPr>
              <w:t>• Know that in 1492 his expedition crossed the Atlantic and reached islands in the Caribbean.</w:t>
            </w:r>
          </w:p>
          <w:p w14:paraId="57DB7451" w14:textId="77777777" w:rsidR="00577682" w:rsidRDefault="00577682" w:rsidP="00CB1DD6">
            <w:pPr>
              <w:shd w:val="clear" w:color="auto" w:fill="FFFFFF" w:themeFill="background1"/>
              <w:spacing w:after="20"/>
            </w:pPr>
            <w:r>
              <w:rPr>
                <w:rFonts w:ascii="Aptos" w:hAnsi="Aptos"/>
                <w:sz w:val="14"/>
              </w:rPr>
              <w:t>• Know that Indigenous peoples had lived in the Americas for thousands of years; Columbus did not discover an empty or previously unknown continent.</w:t>
            </w:r>
          </w:p>
          <w:p w14:paraId="190A1E45" w14:textId="77777777" w:rsidR="00577682" w:rsidRDefault="00577682" w:rsidP="00CB1DD6">
            <w:pPr>
              <w:shd w:val="clear" w:color="auto" w:fill="FFFFFF" w:themeFill="background1"/>
              <w:spacing w:after="20"/>
            </w:pPr>
            <w:r>
              <w:rPr>
                <w:rFonts w:ascii="Aptos" w:hAnsi="Aptos"/>
                <w:sz w:val="14"/>
              </w:rPr>
              <w:t>• Know that Columbus's voyages were followed by sustained European colonisation, exchange and conquest, with profound consequences for Indigenous peoples.</w:t>
            </w:r>
          </w:p>
          <w:p w14:paraId="3438048D" w14:textId="77777777" w:rsidR="00577682" w:rsidRDefault="00577682" w:rsidP="00CB1DD6">
            <w:pPr>
              <w:shd w:val="clear" w:color="auto" w:fill="FFFFFF" w:themeFill="background1"/>
              <w:spacing w:after="20"/>
            </w:pPr>
            <w:r>
              <w:rPr>
                <w:rFonts w:ascii="Aptos" w:hAnsi="Aptos"/>
                <w:sz w:val="14"/>
              </w:rPr>
              <w:t>• Know that Apollo 11 was a United States space mission and that Neil Armstrong became the first person to walk on the Moon on 20 July 1969.</w:t>
            </w:r>
          </w:p>
          <w:p w14:paraId="641353A3" w14:textId="77777777" w:rsidR="00577682" w:rsidRDefault="00577682" w:rsidP="00CB1DD6">
            <w:pPr>
              <w:shd w:val="clear" w:color="auto" w:fill="FFFFFF" w:themeFill="background1"/>
              <w:spacing w:after="20"/>
            </w:pPr>
            <w:r>
              <w:rPr>
                <w:rFonts w:ascii="Aptos" w:hAnsi="Aptos"/>
                <w:sz w:val="14"/>
              </w:rPr>
              <w:t>• Know that exploration depends on the technology, knowledge and purposes available in a particular period.</w:t>
            </w:r>
          </w:p>
          <w:p w14:paraId="547C79D1" w14:textId="77777777" w:rsidR="00577682" w:rsidRDefault="00577682" w:rsidP="00CB1DD6">
            <w:pPr>
              <w:shd w:val="clear" w:color="auto" w:fill="FFFFFF" w:themeFill="background1"/>
              <w:spacing w:after="20"/>
            </w:pPr>
          </w:p>
          <w:p w14:paraId="465A2C74" w14:textId="77777777" w:rsidR="00577682" w:rsidRDefault="00577682" w:rsidP="00CB1DD6">
            <w:pPr>
              <w:shd w:val="clear" w:color="auto" w:fill="FFFFFF" w:themeFill="background1"/>
              <w:spacing w:after="20"/>
            </w:pPr>
            <w:r>
              <w:rPr>
                <w:rFonts w:ascii="Aptos" w:hAnsi="Aptos"/>
                <w:b/>
                <w:color w:val="17365D"/>
                <w:sz w:val="14"/>
              </w:rPr>
              <w:t>KEY VOCABULARY</w:t>
            </w:r>
          </w:p>
          <w:p w14:paraId="0C683CB4" w14:textId="77777777" w:rsidR="00577682" w:rsidRDefault="00577682" w:rsidP="00CB1DD6">
            <w:pPr>
              <w:shd w:val="clear" w:color="auto" w:fill="FFFFFF" w:themeFill="background1"/>
              <w:spacing w:after="20"/>
            </w:pPr>
            <w:r>
              <w:rPr>
                <w:rFonts w:ascii="Aptos" w:hAnsi="Aptos"/>
                <w:sz w:val="14"/>
              </w:rPr>
              <w:t>exploration, explorer, voyage, navigator, Atlantic, Caribbean, Indigenous, colonisation, mission, astronaut</w:t>
            </w:r>
          </w:p>
        </w:tc>
        <w:tc>
          <w:tcPr>
            <w:tcW w:w="2835" w:type="dxa"/>
            <w:shd w:val="clear" w:color="auto" w:fill="FFFFFF" w:themeFill="background1"/>
            <w:tcMar>
              <w:top w:w="80" w:type="dxa"/>
              <w:left w:w="80" w:type="dxa"/>
              <w:bottom w:w="80" w:type="dxa"/>
              <w:right w:w="80" w:type="dxa"/>
            </w:tcMar>
          </w:tcPr>
          <w:p w14:paraId="15ED81B6" w14:textId="77777777" w:rsidR="00577682" w:rsidRDefault="00577682" w:rsidP="00CB1DD6">
            <w:pPr>
              <w:shd w:val="clear" w:color="auto" w:fill="FFFFFF" w:themeFill="background1"/>
              <w:spacing w:line="240" w:lineRule="auto"/>
            </w:pPr>
            <w:r>
              <w:rPr>
                <w:rFonts w:ascii="Aptos" w:hAnsi="Aptos"/>
                <w:color w:val="222222"/>
                <w:sz w:val="15"/>
              </w:rPr>
              <w:t>Compare motives, experiences, achievements and historical significance across periods without assuming exploration has one simple meaning.</w:t>
            </w:r>
          </w:p>
        </w:tc>
        <w:tc>
          <w:tcPr>
            <w:tcW w:w="2924" w:type="dxa"/>
            <w:shd w:val="clear" w:color="auto" w:fill="FFFFFF" w:themeFill="background1"/>
            <w:tcMar>
              <w:top w:w="80" w:type="dxa"/>
              <w:left w:w="80" w:type="dxa"/>
              <w:bottom w:w="80" w:type="dxa"/>
              <w:right w:w="80" w:type="dxa"/>
            </w:tcMar>
          </w:tcPr>
          <w:p w14:paraId="5395DF0F" w14:textId="77777777" w:rsidR="00577682" w:rsidRDefault="00577682" w:rsidP="00CB1DD6">
            <w:pPr>
              <w:shd w:val="clear" w:color="auto" w:fill="FFFFFF" w:themeFill="background1"/>
              <w:spacing w:line="240" w:lineRule="auto"/>
            </w:pPr>
            <w:r>
              <w:rPr>
                <w:rFonts w:ascii="Aptos" w:hAnsi="Aptos"/>
                <w:color w:val="222222"/>
                <w:sz w:val="15"/>
              </w:rPr>
              <w:t>Strengthens cross-period comparison before KS2 chronological studies.</w:t>
            </w:r>
          </w:p>
        </w:tc>
      </w:tr>
      <w:tr w:rsidR="00577682" w14:paraId="73B07C3D" w14:textId="77777777" w:rsidTr="00A37395">
        <w:trPr>
          <w:jc w:val="center"/>
        </w:trPr>
        <w:tc>
          <w:tcPr>
            <w:tcW w:w="1560" w:type="dxa"/>
            <w:shd w:val="clear" w:color="auto" w:fill="FFFFFF" w:themeFill="background1"/>
            <w:tcMar>
              <w:top w:w="80" w:type="dxa"/>
              <w:left w:w="80" w:type="dxa"/>
              <w:bottom w:w="80" w:type="dxa"/>
              <w:right w:w="80" w:type="dxa"/>
            </w:tcMar>
          </w:tcPr>
          <w:p w14:paraId="5664FFDD" w14:textId="77777777" w:rsidR="00577682" w:rsidRDefault="00577682" w:rsidP="00CB1DD6">
            <w:pPr>
              <w:shd w:val="clear" w:color="auto" w:fill="FFFFFF" w:themeFill="background1"/>
              <w:spacing w:line="240" w:lineRule="auto"/>
            </w:pPr>
            <w:r>
              <w:rPr>
                <w:rFonts w:ascii="Aptos" w:hAnsi="Aptos"/>
                <w:color w:val="222222"/>
                <w:sz w:val="15"/>
              </w:rPr>
              <w:t>Artists: Georgia O'Keeffe and Yayoi Kusama</w:t>
            </w:r>
          </w:p>
        </w:tc>
        <w:tc>
          <w:tcPr>
            <w:tcW w:w="8079" w:type="dxa"/>
            <w:shd w:val="clear" w:color="auto" w:fill="FFFFFF" w:themeFill="background1"/>
            <w:tcMar>
              <w:top w:w="80" w:type="dxa"/>
              <w:left w:w="80" w:type="dxa"/>
              <w:bottom w:w="80" w:type="dxa"/>
              <w:right w:w="80" w:type="dxa"/>
            </w:tcMar>
          </w:tcPr>
          <w:p w14:paraId="7BB8937A" w14:textId="77777777" w:rsidR="00577682" w:rsidRDefault="00577682" w:rsidP="00CB1DD6">
            <w:pPr>
              <w:shd w:val="clear" w:color="auto" w:fill="FFFFFF" w:themeFill="background1"/>
              <w:spacing w:after="20"/>
            </w:pPr>
            <w:r>
              <w:rPr>
                <w:rFonts w:ascii="Aptos" w:hAnsi="Aptos"/>
                <w:b/>
                <w:color w:val="17365D"/>
                <w:sz w:val="14"/>
              </w:rPr>
              <w:t>CORE DATES &amp; CHRONOLOGY</w:t>
            </w:r>
          </w:p>
          <w:p w14:paraId="72FEB97C" w14:textId="77777777" w:rsidR="00577682" w:rsidRDefault="00577682" w:rsidP="00CB1DD6">
            <w:pPr>
              <w:shd w:val="clear" w:color="auto" w:fill="FFFFFF" w:themeFill="background1"/>
              <w:spacing w:after="20"/>
            </w:pPr>
            <w:r>
              <w:rPr>
                <w:rFonts w:ascii="Aptos" w:hAnsi="Aptos"/>
                <w:sz w:val="14"/>
              </w:rPr>
              <w:t>• Know that Georgia O'Keeffe lived 1887–1986.</w:t>
            </w:r>
          </w:p>
          <w:p w14:paraId="311EC827" w14:textId="77777777" w:rsidR="00577682" w:rsidRDefault="00577682" w:rsidP="00CB1DD6">
            <w:pPr>
              <w:shd w:val="clear" w:color="auto" w:fill="FFFFFF" w:themeFill="background1"/>
              <w:spacing w:after="20"/>
            </w:pPr>
            <w:r>
              <w:rPr>
                <w:rFonts w:ascii="Aptos" w:hAnsi="Aptos"/>
                <w:sz w:val="14"/>
              </w:rPr>
              <w:t>• Know that Yayoi Kusama was born in 1929.</w:t>
            </w:r>
          </w:p>
          <w:p w14:paraId="04F14E9F" w14:textId="77777777" w:rsidR="00577682" w:rsidRDefault="00577682" w:rsidP="00CB1DD6">
            <w:pPr>
              <w:shd w:val="clear" w:color="auto" w:fill="FFFFFF" w:themeFill="background1"/>
              <w:spacing w:after="20"/>
            </w:pPr>
            <w:r>
              <w:rPr>
                <w:rFonts w:ascii="Aptos" w:hAnsi="Aptos"/>
                <w:sz w:val="14"/>
              </w:rPr>
              <w:t>• Recognise that their lives overlap historically, although they worked in different places and contexts.</w:t>
            </w:r>
          </w:p>
          <w:p w14:paraId="3861E40F" w14:textId="77777777" w:rsidR="00577682" w:rsidRDefault="00577682" w:rsidP="00CB1DD6">
            <w:pPr>
              <w:shd w:val="clear" w:color="auto" w:fill="FFFFFF" w:themeFill="background1"/>
              <w:spacing w:after="20"/>
            </w:pPr>
          </w:p>
          <w:p w14:paraId="1E76D311" w14:textId="77777777" w:rsidR="00577682" w:rsidRDefault="00577682" w:rsidP="00CB1DD6">
            <w:pPr>
              <w:shd w:val="clear" w:color="auto" w:fill="FFFFFF" w:themeFill="background1"/>
              <w:spacing w:after="20"/>
            </w:pPr>
            <w:r>
              <w:rPr>
                <w:rFonts w:ascii="Aptos" w:hAnsi="Aptos"/>
                <w:b/>
                <w:color w:val="17365D"/>
                <w:sz w:val="14"/>
              </w:rPr>
              <w:t>CORE KNOWLEDGE</w:t>
            </w:r>
          </w:p>
          <w:p w14:paraId="4F8BEED1" w14:textId="77777777" w:rsidR="00577682" w:rsidRDefault="00577682" w:rsidP="00CB1DD6">
            <w:pPr>
              <w:shd w:val="clear" w:color="auto" w:fill="FFFFFF" w:themeFill="background1"/>
              <w:spacing w:after="20"/>
            </w:pPr>
            <w:r>
              <w:rPr>
                <w:rFonts w:ascii="Aptos" w:hAnsi="Aptos"/>
                <w:sz w:val="14"/>
              </w:rPr>
              <w:t>• Know that significant individuals can be studied through evidence about their lives, work and historical context.</w:t>
            </w:r>
          </w:p>
          <w:p w14:paraId="4655B83E" w14:textId="77777777" w:rsidR="00577682" w:rsidRDefault="00577682" w:rsidP="00CB1DD6">
            <w:pPr>
              <w:shd w:val="clear" w:color="auto" w:fill="FFFFFF" w:themeFill="background1"/>
              <w:spacing w:after="20"/>
            </w:pPr>
            <w:r>
              <w:rPr>
                <w:rFonts w:ascii="Aptos" w:hAnsi="Aptos"/>
                <w:sz w:val="14"/>
              </w:rPr>
              <w:t>• Know that O'Keeffe was an American artist associated particularly with large-scale flower paintings and landscapes of the American Southwest.</w:t>
            </w:r>
          </w:p>
          <w:p w14:paraId="618A0713" w14:textId="77777777" w:rsidR="00577682" w:rsidRDefault="00577682" w:rsidP="00CB1DD6">
            <w:pPr>
              <w:shd w:val="clear" w:color="auto" w:fill="FFFFFF" w:themeFill="background1"/>
              <w:spacing w:after="20"/>
            </w:pPr>
            <w:r>
              <w:rPr>
                <w:rFonts w:ascii="Aptos" w:hAnsi="Aptos"/>
                <w:sz w:val="14"/>
              </w:rPr>
              <w:t>• Know that Kusama is a Japanese artist whose work has included painting, sculpture and installation and is strongly associated with repeated dot and pattern motifs.</w:t>
            </w:r>
          </w:p>
          <w:p w14:paraId="073E5AF8" w14:textId="77777777" w:rsidR="00577682" w:rsidRDefault="00577682" w:rsidP="00CB1DD6">
            <w:pPr>
              <w:shd w:val="clear" w:color="auto" w:fill="FFFFFF" w:themeFill="background1"/>
              <w:spacing w:after="20"/>
            </w:pPr>
            <w:r>
              <w:rPr>
                <w:rFonts w:ascii="Aptos" w:hAnsi="Aptos"/>
                <w:sz w:val="14"/>
              </w:rPr>
              <w:t>• Know that an artist's work can be influenced by the time, place and society in which they live.</w:t>
            </w:r>
          </w:p>
          <w:p w14:paraId="7E348141" w14:textId="77777777" w:rsidR="00577682" w:rsidRDefault="00577682" w:rsidP="00CB1DD6">
            <w:pPr>
              <w:shd w:val="clear" w:color="auto" w:fill="FFFFFF" w:themeFill="background1"/>
              <w:spacing w:after="20"/>
            </w:pPr>
          </w:p>
          <w:p w14:paraId="3F4F9E6A" w14:textId="77777777" w:rsidR="00577682" w:rsidRDefault="00577682" w:rsidP="00CB1DD6">
            <w:pPr>
              <w:shd w:val="clear" w:color="auto" w:fill="FFFFFF" w:themeFill="background1"/>
              <w:spacing w:after="20"/>
            </w:pPr>
            <w:r>
              <w:rPr>
                <w:rFonts w:ascii="Aptos" w:hAnsi="Aptos"/>
                <w:b/>
                <w:color w:val="17365D"/>
                <w:sz w:val="14"/>
              </w:rPr>
              <w:t>KEY VOCABULARY</w:t>
            </w:r>
          </w:p>
          <w:p w14:paraId="6C7D0F76" w14:textId="77777777" w:rsidR="00577682" w:rsidRDefault="00577682" w:rsidP="00CB1DD6">
            <w:pPr>
              <w:shd w:val="clear" w:color="auto" w:fill="FFFFFF" w:themeFill="background1"/>
              <w:spacing w:after="20"/>
            </w:pPr>
            <w:r>
              <w:rPr>
                <w:rFonts w:ascii="Aptos" w:hAnsi="Aptos"/>
                <w:sz w:val="14"/>
              </w:rPr>
              <w:t>significant, artist, period, contemporary, evidence, influence, context</w:t>
            </w:r>
          </w:p>
        </w:tc>
        <w:tc>
          <w:tcPr>
            <w:tcW w:w="2835" w:type="dxa"/>
            <w:shd w:val="clear" w:color="auto" w:fill="FFFFFF" w:themeFill="background1"/>
            <w:tcMar>
              <w:top w:w="80" w:type="dxa"/>
              <w:left w:w="80" w:type="dxa"/>
              <w:bottom w:w="80" w:type="dxa"/>
              <w:right w:w="80" w:type="dxa"/>
            </w:tcMar>
          </w:tcPr>
          <w:p w14:paraId="14C72299" w14:textId="77777777" w:rsidR="00577682" w:rsidRDefault="00577682" w:rsidP="00CB1DD6">
            <w:pPr>
              <w:shd w:val="clear" w:color="auto" w:fill="FFFFFF" w:themeFill="background1"/>
              <w:spacing w:line="240" w:lineRule="auto"/>
            </w:pPr>
            <w:r>
              <w:rPr>
                <w:rFonts w:ascii="Aptos" w:hAnsi="Aptos"/>
                <w:color w:val="222222"/>
                <w:sz w:val="15"/>
              </w:rPr>
              <w:t>Use biographical and contextual evidence to compare lives and historical contexts.</w:t>
            </w:r>
          </w:p>
        </w:tc>
        <w:tc>
          <w:tcPr>
            <w:tcW w:w="2924" w:type="dxa"/>
            <w:shd w:val="clear" w:color="auto" w:fill="FFFFFF" w:themeFill="background1"/>
            <w:tcMar>
              <w:top w:w="80" w:type="dxa"/>
              <w:left w:w="80" w:type="dxa"/>
              <w:bottom w:w="80" w:type="dxa"/>
              <w:right w:w="80" w:type="dxa"/>
            </w:tcMar>
          </w:tcPr>
          <w:p w14:paraId="3686FD4E" w14:textId="77777777" w:rsidR="00577682" w:rsidRDefault="00577682" w:rsidP="00CB1DD6">
            <w:pPr>
              <w:shd w:val="clear" w:color="auto" w:fill="FFFFFF" w:themeFill="background1"/>
              <w:spacing w:line="240" w:lineRule="auto"/>
            </w:pPr>
            <w:r>
              <w:rPr>
                <w:rFonts w:ascii="Aptos" w:hAnsi="Aptos"/>
                <w:color w:val="222222"/>
                <w:sz w:val="15"/>
              </w:rPr>
              <w:t>Reinforces comparison of significant individuals.</w:t>
            </w:r>
          </w:p>
        </w:tc>
      </w:tr>
      <w:tr w:rsidR="00577682" w14:paraId="04E50A1A" w14:textId="77777777" w:rsidTr="00CB1DD6">
        <w:trPr>
          <w:jc w:val="center"/>
        </w:trPr>
        <w:tc>
          <w:tcPr>
            <w:tcW w:w="1560" w:type="dxa"/>
            <w:shd w:val="clear" w:color="auto" w:fill="FFFFFF" w:themeFill="background1"/>
            <w:tcMar>
              <w:top w:w="80" w:type="dxa"/>
              <w:left w:w="80" w:type="dxa"/>
              <w:bottom w:w="80" w:type="dxa"/>
              <w:right w:w="80" w:type="dxa"/>
            </w:tcMar>
          </w:tcPr>
          <w:p w14:paraId="549B275F" w14:textId="77777777" w:rsidR="00577682" w:rsidRDefault="00577682" w:rsidP="00CB1DD6">
            <w:pPr>
              <w:shd w:val="clear" w:color="auto" w:fill="FFFFFF" w:themeFill="background1"/>
              <w:spacing w:line="240" w:lineRule="auto"/>
            </w:pPr>
            <w:r>
              <w:rPr>
                <w:rFonts w:ascii="Aptos" w:hAnsi="Aptos"/>
                <w:color w:val="222222"/>
                <w:sz w:val="15"/>
              </w:rPr>
              <w:t>Mathematical Bridge / local significance</w:t>
            </w:r>
          </w:p>
        </w:tc>
        <w:tc>
          <w:tcPr>
            <w:tcW w:w="8079" w:type="dxa"/>
            <w:shd w:val="clear" w:color="auto" w:fill="FFFFFF" w:themeFill="background1"/>
            <w:tcMar>
              <w:top w:w="80" w:type="dxa"/>
              <w:left w:w="80" w:type="dxa"/>
              <w:bottom w:w="80" w:type="dxa"/>
              <w:right w:w="80" w:type="dxa"/>
            </w:tcMar>
          </w:tcPr>
          <w:p w14:paraId="5F42410D" w14:textId="77777777" w:rsidR="00577682" w:rsidRDefault="00577682" w:rsidP="00CB1DD6">
            <w:pPr>
              <w:shd w:val="clear" w:color="auto" w:fill="FFFFFF" w:themeFill="background1"/>
              <w:spacing w:after="20"/>
            </w:pPr>
            <w:r>
              <w:rPr>
                <w:rFonts w:ascii="Aptos" w:hAnsi="Aptos"/>
                <w:b/>
                <w:color w:val="17365D"/>
                <w:sz w:val="14"/>
              </w:rPr>
              <w:t>CORE KNOWLEDGE</w:t>
            </w:r>
          </w:p>
          <w:p w14:paraId="0BC66BE3" w14:textId="77777777" w:rsidR="00577682" w:rsidRDefault="00577682" w:rsidP="00CB1DD6">
            <w:pPr>
              <w:shd w:val="clear" w:color="auto" w:fill="FFFFFF" w:themeFill="background1"/>
              <w:spacing w:after="20"/>
            </w:pPr>
            <w:r>
              <w:rPr>
                <w:rFonts w:ascii="Aptos" w:hAnsi="Aptos"/>
                <w:sz w:val="14"/>
              </w:rPr>
              <w:t>• Know the name and location of the local historical place selected for study.</w:t>
            </w:r>
          </w:p>
          <w:p w14:paraId="5625A6F9" w14:textId="77777777" w:rsidR="00577682" w:rsidRDefault="00577682" w:rsidP="00CB1DD6">
            <w:pPr>
              <w:shd w:val="clear" w:color="auto" w:fill="FFFFFF" w:themeFill="background1"/>
              <w:spacing w:after="20"/>
            </w:pPr>
            <w:r>
              <w:rPr>
                <w:rFonts w:ascii="Aptos" w:hAnsi="Aptos"/>
                <w:sz w:val="14"/>
              </w:rPr>
              <w:t>• Know when it was built or first used, where this is known, and its original purpose.</w:t>
            </w:r>
          </w:p>
          <w:p w14:paraId="7D83918B" w14:textId="77777777" w:rsidR="00577682" w:rsidRDefault="00577682" w:rsidP="00CB1DD6">
            <w:pPr>
              <w:shd w:val="clear" w:color="auto" w:fill="FFFFFF" w:themeFill="background1"/>
              <w:spacing w:after="20"/>
            </w:pPr>
            <w:r>
              <w:rPr>
                <w:rFonts w:ascii="Aptos" w:hAnsi="Aptos"/>
                <w:sz w:val="14"/>
              </w:rPr>
              <w:t>• Know at least one way its use, appearance or surrounding area has changed over time.</w:t>
            </w:r>
          </w:p>
          <w:p w14:paraId="3B7381B3" w14:textId="77777777" w:rsidR="00577682" w:rsidRDefault="00577682" w:rsidP="00CB1DD6">
            <w:pPr>
              <w:shd w:val="clear" w:color="auto" w:fill="FFFFFF" w:themeFill="background1"/>
              <w:spacing w:after="20"/>
            </w:pPr>
            <w:r>
              <w:rPr>
                <w:rFonts w:ascii="Aptos" w:hAnsi="Aptos"/>
                <w:sz w:val="14"/>
              </w:rPr>
              <w:t>• Know why the place is historically significant to the local community.</w:t>
            </w:r>
          </w:p>
          <w:p w14:paraId="594381C6" w14:textId="77777777" w:rsidR="00577682" w:rsidRDefault="00577682" w:rsidP="00CB1DD6">
            <w:pPr>
              <w:shd w:val="clear" w:color="auto" w:fill="FFFFFF" w:themeFill="background1"/>
              <w:spacing w:after="20"/>
            </w:pPr>
            <w:r>
              <w:rPr>
                <w:rFonts w:ascii="Aptos" w:hAnsi="Aptos"/>
                <w:sz w:val="14"/>
              </w:rPr>
              <w:t>• Know that maps, photographs, buildings, inscriptions and local records can provide evidence about a place's past.</w:t>
            </w:r>
          </w:p>
          <w:p w14:paraId="0DD6694A" w14:textId="77777777" w:rsidR="00577682" w:rsidRDefault="00577682" w:rsidP="00CB1DD6">
            <w:pPr>
              <w:shd w:val="clear" w:color="auto" w:fill="FFFFFF" w:themeFill="background1"/>
              <w:spacing w:after="20"/>
            </w:pPr>
          </w:p>
          <w:p w14:paraId="759205FC" w14:textId="77777777" w:rsidR="00577682" w:rsidRDefault="00577682" w:rsidP="00CB1DD6">
            <w:pPr>
              <w:shd w:val="clear" w:color="auto" w:fill="FFFFFF" w:themeFill="background1"/>
              <w:spacing w:after="20"/>
            </w:pPr>
            <w:r>
              <w:rPr>
                <w:rFonts w:ascii="Aptos" w:hAnsi="Aptos"/>
                <w:b/>
                <w:color w:val="17365D"/>
                <w:sz w:val="14"/>
              </w:rPr>
              <w:t>KEY VOCABULARY</w:t>
            </w:r>
          </w:p>
          <w:p w14:paraId="7DFC8709" w14:textId="77777777" w:rsidR="00577682" w:rsidRDefault="00577682" w:rsidP="00CB1DD6">
            <w:pPr>
              <w:shd w:val="clear" w:color="auto" w:fill="FFFFFF" w:themeFill="background1"/>
              <w:spacing w:after="20"/>
            </w:pPr>
            <w:r>
              <w:rPr>
                <w:rFonts w:ascii="Aptos" w:hAnsi="Aptos"/>
                <w:sz w:val="14"/>
              </w:rPr>
              <w:t>local history, site, structure, map, photograph, evidence, purpose, significance, change</w:t>
            </w:r>
          </w:p>
          <w:p w14:paraId="5BD55316" w14:textId="77777777" w:rsidR="00577682" w:rsidRDefault="00577682" w:rsidP="00CB1DD6">
            <w:pPr>
              <w:shd w:val="clear" w:color="auto" w:fill="FFFFFF" w:themeFill="background1"/>
              <w:spacing w:after="20"/>
            </w:pPr>
          </w:p>
          <w:p w14:paraId="21E165B6" w14:textId="77777777" w:rsidR="00577682" w:rsidRDefault="00577682" w:rsidP="00CB1DD6">
            <w:pPr>
              <w:shd w:val="clear" w:color="auto" w:fill="FFFFFF" w:themeFill="background1"/>
              <w:spacing w:after="20"/>
            </w:pPr>
            <w:r>
              <w:rPr>
                <w:rFonts w:ascii="Aptos" w:hAnsi="Aptos"/>
                <w:b/>
                <w:color w:val="17365D"/>
                <w:sz w:val="14"/>
              </w:rPr>
              <w:t>PLANNING NOTE</w:t>
            </w:r>
          </w:p>
          <w:p w14:paraId="5F07AE1D" w14:textId="3B1D18A0" w:rsidR="00577682" w:rsidRDefault="00577682" w:rsidP="00CB1DD6">
            <w:pPr>
              <w:shd w:val="clear" w:color="auto" w:fill="FFFFFF" w:themeFill="background1"/>
              <w:spacing w:after="20"/>
            </w:pPr>
          </w:p>
        </w:tc>
        <w:tc>
          <w:tcPr>
            <w:tcW w:w="2835" w:type="dxa"/>
            <w:shd w:val="clear" w:color="auto" w:fill="FFFFFF" w:themeFill="background1"/>
            <w:tcMar>
              <w:top w:w="80" w:type="dxa"/>
              <w:left w:w="80" w:type="dxa"/>
              <w:bottom w:w="80" w:type="dxa"/>
              <w:right w:w="80" w:type="dxa"/>
            </w:tcMar>
          </w:tcPr>
          <w:p w14:paraId="44AF74D0" w14:textId="77777777" w:rsidR="00577682" w:rsidRDefault="00577682" w:rsidP="00CB1DD6">
            <w:pPr>
              <w:shd w:val="clear" w:color="auto" w:fill="FFFFFF" w:themeFill="background1"/>
              <w:spacing w:line="240" w:lineRule="auto"/>
            </w:pPr>
            <w:r>
              <w:rPr>
                <w:rFonts w:ascii="Aptos" w:hAnsi="Aptos"/>
                <w:color w:val="222222"/>
                <w:sz w:val="15"/>
              </w:rPr>
              <w:t>Use place-based evidence to ask what a local site can reveal about the past.</w:t>
            </w:r>
          </w:p>
        </w:tc>
        <w:tc>
          <w:tcPr>
            <w:tcW w:w="2924" w:type="dxa"/>
            <w:shd w:val="clear" w:color="auto" w:fill="FFFFFF" w:themeFill="background1"/>
            <w:tcMar>
              <w:top w:w="80" w:type="dxa"/>
              <w:left w:w="80" w:type="dxa"/>
              <w:bottom w:w="80" w:type="dxa"/>
              <w:right w:w="80" w:type="dxa"/>
            </w:tcMar>
          </w:tcPr>
          <w:p w14:paraId="1A212715" w14:textId="77777777" w:rsidR="00577682" w:rsidRDefault="00577682" w:rsidP="00CB1DD6">
            <w:pPr>
              <w:shd w:val="clear" w:color="auto" w:fill="FFFFFF" w:themeFill="background1"/>
              <w:spacing w:line="240" w:lineRule="auto"/>
            </w:pPr>
            <w:r>
              <w:rPr>
                <w:rFonts w:ascii="Aptos" w:hAnsi="Aptos"/>
                <w:color w:val="222222"/>
                <w:sz w:val="15"/>
              </w:rPr>
              <w:t>Prepares for more sustained local history in KS2.</w:t>
            </w:r>
          </w:p>
        </w:tc>
      </w:tr>
    </w:tbl>
    <w:p w14:paraId="61C14722" w14:textId="77777777" w:rsidR="00577682" w:rsidRDefault="00577682" w:rsidP="00CB1DD6">
      <w:pPr>
        <w:shd w:val="clear" w:color="auto" w:fill="FFFFFF" w:themeFill="background1"/>
        <w:spacing w:before="100"/>
      </w:pPr>
      <w:r>
        <w:rPr>
          <w:b/>
          <w:color w:val="17365D"/>
        </w:rPr>
        <w:t xml:space="preserve">End-of-year historical expectation: </w:t>
      </w:r>
      <w:r>
        <w:t>By the end of Year 2, pupils can compare people/events across periods, use evidence to answer questions and give simple explanations of significance and change.</w:t>
      </w:r>
    </w:p>
    <w:p w14:paraId="4ED2CC53" w14:textId="77777777" w:rsidR="00577682" w:rsidRDefault="00577682" w:rsidP="00577682">
      <w:r>
        <w:br w:type="page"/>
      </w:r>
    </w:p>
    <w:p w14:paraId="6F1BF352" w14:textId="77777777" w:rsidR="00CB1DD6" w:rsidRPr="00CB1DD6" w:rsidRDefault="00CB1DD6" w:rsidP="00CB1DD6">
      <w:pPr>
        <w:pStyle w:val="Heading1"/>
        <w:rPr>
          <w:b/>
          <w:bCs/>
          <w:color w:val="ED7D31" w:themeColor="accent2"/>
        </w:rPr>
      </w:pPr>
      <w:r w:rsidRPr="00CB1DD6">
        <w:rPr>
          <w:b/>
          <w:bCs/>
          <w:color w:val="ED7D31" w:themeColor="accent2"/>
        </w:rPr>
        <w:t>Year 3</w:t>
      </w:r>
    </w:p>
    <w:tbl>
      <w:tblPr>
        <w:tblW w:w="0" w:type="auto"/>
        <w:jc w:val="center"/>
        <w:tblLook w:val="04A0" w:firstRow="1" w:lastRow="0" w:firstColumn="1" w:lastColumn="0" w:noHBand="0" w:noVBand="1"/>
      </w:tblPr>
      <w:tblGrid>
        <w:gridCol w:w="1418"/>
        <w:gridCol w:w="8363"/>
        <w:gridCol w:w="2835"/>
        <w:gridCol w:w="2782"/>
      </w:tblGrid>
      <w:tr w:rsidR="00CB1DD6" w14:paraId="397F8807" w14:textId="77777777" w:rsidTr="00A37395">
        <w:trPr>
          <w:jc w:val="center"/>
        </w:trPr>
        <w:tc>
          <w:tcPr>
            <w:tcW w:w="1418" w:type="dxa"/>
            <w:shd w:val="clear" w:color="auto" w:fill="0070C0"/>
            <w:tcMar>
              <w:top w:w="80" w:type="dxa"/>
              <w:left w:w="80" w:type="dxa"/>
              <w:bottom w:w="80" w:type="dxa"/>
              <w:right w:w="80" w:type="dxa"/>
            </w:tcMar>
          </w:tcPr>
          <w:p w14:paraId="1E5271AC" w14:textId="77777777" w:rsidR="00CB1DD6" w:rsidRDefault="00CB1DD6">
            <w:pPr>
              <w:spacing w:line="240" w:lineRule="auto"/>
            </w:pPr>
            <w:r>
              <w:rPr>
                <w:rFonts w:ascii="Aptos" w:hAnsi="Aptos"/>
                <w:color w:val="FFFFFF"/>
                <w:sz w:val="16"/>
              </w:rPr>
              <w:t>Unit / focus</w:t>
            </w:r>
          </w:p>
        </w:tc>
        <w:tc>
          <w:tcPr>
            <w:tcW w:w="8363" w:type="dxa"/>
            <w:shd w:val="clear" w:color="auto" w:fill="0070C0"/>
            <w:tcMar>
              <w:top w:w="80" w:type="dxa"/>
              <w:left w:w="80" w:type="dxa"/>
              <w:bottom w:w="80" w:type="dxa"/>
              <w:right w:w="80" w:type="dxa"/>
            </w:tcMar>
          </w:tcPr>
          <w:p w14:paraId="5BDFA814" w14:textId="77777777" w:rsidR="00CB1DD6" w:rsidRDefault="00CB1DD6">
            <w:pPr>
              <w:spacing w:line="240" w:lineRule="auto"/>
            </w:pPr>
            <w:r>
              <w:rPr>
                <w:rFonts w:ascii="Aptos" w:hAnsi="Aptos"/>
                <w:color w:val="FFFFFF"/>
                <w:sz w:val="16"/>
              </w:rPr>
              <w:t>Core substantive knowledge</w:t>
            </w:r>
          </w:p>
        </w:tc>
        <w:tc>
          <w:tcPr>
            <w:tcW w:w="2835" w:type="dxa"/>
            <w:shd w:val="clear" w:color="auto" w:fill="0070C0"/>
            <w:tcMar>
              <w:top w:w="80" w:type="dxa"/>
              <w:left w:w="80" w:type="dxa"/>
              <w:bottom w:w="80" w:type="dxa"/>
              <w:right w:w="80" w:type="dxa"/>
            </w:tcMar>
          </w:tcPr>
          <w:p w14:paraId="2E3FE3E1" w14:textId="77777777" w:rsidR="00CB1DD6" w:rsidRDefault="00CB1DD6">
            <w:pPr>
              <w:spacing w:line="240" w:lineRule="auto"/>
            </w:pPr>
            <w:r>
              <w:rPr>
                <w:rFonts w:ascii="Aptos" w:hAnsi="Aptos"/>
                <w:color w:val="FFFFFF"/>
                <w:sz w:val="16"/>
              </w:rPr>
              <w:t>Knowledge &amp; interpretation</w:t>
            </w:r>
          </w:p>
        </w:tc>
        <w:tc>
          <w:tcPr>
            <w:tcW w:w="2782" w:type="dxa"/>
            <w:shd w:val="clear" w:color="auto" w:fill="0070C0"/>
            <w:tcMar>
              <w:top w:w="80" w:type="dxa"/>
              <w:left w:w="80" w:type="dxa"/>
              <w:bottom w:w="80" w:type="dxa"/>
              <w:right w:w="80" w:type="dxa"/>
            </w:tcMar>
          </w:tcPr>
          <w:p w14:paraId="6415F5B2" w14:textId="77777777" w:rsidR="00CB1DD6" w:rsidRDefault="00CB1DD6">
            <w:pPr>
              <w:spacing w:line="240" w:lineRule="auto"/>
            </w:pPr>
            <w:r>
              <w:rPr>
                <w:rFonts w:ascii="Aptos" w:hAnsi="Aptos"/>
                <w:color w:val="FFFFFF"/>
                <w:sz w:val="16"/>
              </w:rPr>
              <w:t>Builds on / prepares for</w:t>
            </w:r>
          </w:p>
        </w:tc>
      </w:tr>
      <w:tr w:rsidR="00CB1DD6" w14:paraId="6246B0C5" w14:textId="77777777" w:rsidTr="00A37395">
        <w:trPr>
          <w:jc w:val="center"/>
        </w:trPr>
        <w:tc>
          <w:tcPr>
            <w:tcW w:w="1418" w:type="dxa"/>
            <w:shd w:val="clear" w:color="auto" w:fill="FFFFFF" w:themeFill="background1"/>
            <w:tcMar>
              <w:top w:w="80" w:type="dxa"/>
              <w:left w:w="80" w:type="dxa"/>
              <w:bottom w:w="80" w:type="dxa"/>
              <w:right w:w="80" w:type="dxa"/>
            </w:tcMar>
          </w:tcPr>
          <w:p w14:paraId="6C9250A1" w14:textId="77777777" w:rsidR="00CB1DD6" w:rsidRDefault="00CB1DD6" w:rsidP="00CB1DD6">
            <w:pPr>
              <w:shd w:val="clear" w:color="auto" w:fill="FFFFFF" w:themeFill="background1"/>
              <w:spacing w:line="240" w:lineRule="auto"/>
            </w:pPr>
            <w:r>
              <w:rPr>
                <w:rFonts w:ascii="Aptos" w:hAnsi="Aptos"/>
                <w:color w:val="222222"/>
                <w:sz w:val="15"/>
              </w:rPr>
              <w:t>Palaeolithic &amp; Neolithic Britain</w:t>
            </w:r>
          </w:p>
        </w:tc>
        <w:tc>
          <w:tcPr>
            <w:tcW w:w="8363" w:type="dxa"/>
            <w:shd w:val="clear" w:color="auto" w:fill="FFFFFF" w:themeFill="background1"/>
            <w:tcMar>
              <w:top w:w="80" w:type="dxa"/>
              <w:left w:w="80" w:type="dxa"/>
              <w:bottom w:w="80" w:type="dxa"/>
              <w:right w:w="80" w:type="dxa"/>
            </w:tcMar>
          </w:tcPr>
          <w:p w14:paraId="442C1365" w14:textId="77777777" w:rsidR="00CB1DD6" w:rsidRDefault="00CB1DD6" w:rsidP="00CB1DD6">
            <w:pPr>
              <w:shd w:val="clear" w:color="auto" w:fill="FFFFFF" w:themeFill="background1"/>
              <w:spacing w:after="20"/>
            </w:pPr>
            <w:r>
              <w:rPr>
                <w:rFonts w:ascii="Aptos" w:hAnsi="Aptos"/>
                <w:b/>
                <w:color w:val="17365D"/>
                <w:sz w:val="14"/>
              </w:rPr>
              <w:t>CORE DATES &amp; CHRONOLOGY</w:t>
            </w:r>
          </w:p>
          <w:p w14:paraId="69F0DA89" w14:textId="77777777" w:rsidR="00CB1DD6" w:rsidRDefault="00CB1DD6" w:rsidP="00CB1DD6">
            <w:pPr>
              <w:shd w:val="clear" w:color="auto" w:fill="FFFFFF" w:themeFill="background1"/>
              <w:spacing w:after="20"/>
            </w:pPr>
            <w:r>
              <w:rPr>
                <w:rFonts w:ascii="Aptos" w:hAnsi="Aptos"/>
                <w:sz w:val="14"/>
              </w:rPr>
              <w:t>• Know that the Stone Age is a prehistoric period before written records in Britain.</w:t>
            </w:r>
          </w:p>
          <w:p w14:paraId="57FCB999" w14:textId="77777777" w:rsidR="00CB1DD6" w:rsidRDefault="00CB1DD6" w:rsidP="00CB1DD6">
            <w:pPr>
              <w:shd w:val="clear" w:color="auto" w:fill="FFFFFF" w:themeFill="background1"/>
              <w:spacing w:after="20"/>
            </w:pPr>
            <w:r>
              <w:rPr>
                <w:rFonts w:ascii="Aptos" w:hAnsi="Aptos"/>
                <w:sz w:val="14"/>
              </w:rPr>
              <w:t>• Know that the Palaeolithic (Old Stone Age) came before the Mesolithic and Neolithic.</w:t>
            </w:r>
          </w:p>
          <w:p w14:paraId="1568F7C7" w14:textId="77777777" w:rsidR="00CB1DD6" w:rsidRDefault="00CB1DD6" w:rsidP="00CB1DD6">
            <w:pPr>
              <w:shd w:val="clear" w:color="auto" w:fill="FFFFFF" w:themeFill="background1"/>
              <w:spacing w:after="20"/>
            </w:pPr>
            <w:r>
              <w:rPr>
                <w:rFonts w:ascii="Aptos" w:hAnsi="Aptos"/>
                <w:sz w:val="14"/>
              </w:rPr>
              <w:t>• Know that farming began to spread in Britain from around 4000 BC/BCE, marking the Neolithic period.</w:t>
            </w:r>
          </w:p>
          <w:p w14:paraId="76F654EC" w14:textId="77777777" w:rsidR="00CB1DD6" w:rsidRDefault="00CB1DD6" w:rsidP="00CB1DD6">
            <w:pPr>
              <w:shd w:val="clear" w:color="auto" w:fill="FFFFFF" w:themeFill="background1"/>
              <w:spacing w:after="20"/>
            </w:pPr>
          </w:p>
          <w:p w14:paraId="6324D473" w14:textId="77777777" w:rsidR="00CB1DD6" w:rsidRDefault="00CB1DD6" w:rsidP="00CB1DD6">
            <w:pPr>
              <w:shd w:val="clear" w:color="auto" w:fill="FFFFFF" w:themeFill="background1"/>
              <w:spacing w:after="20"/>
            </w:pPr>
            <w:r>
              <w:rPr>
                <w:rFonts w:ascii="Aptos" w:hAnsi="Aptos"/>
                <w:b/>
                <w:color w:val="17365D"/>
                <w:sz w:val="14"/>
              </w:rPr>
              <w:t>CORE KNOWLEDGE</w:t>
            </w:r>
          </w:p>
          <w:p w14:paraId="16F71D37" w14:textId="77777777" w:rsidR="00CB1DD6" w:rsidRDefault="00CB1DD6" w:rsidP="00CB1DD6">
            <w:pPr>
              <w:shd w:val="clear" w:color="auto" w:fill="FFFFFF" w:themeFill="background1"/>
              <w:spacing w:after="20"/>
            </w:pPr>
            <w:r>
              <w:rPr>
                <w:rFonts w:ascii="Aptos" w:hAnsi="Aptos"/>
                <w:sz w:val="14"/>
              </w:rPr>
              <w:t>• Know that Palaeolithic people survived through hunting, gathering and fishing and moved in response to food, climate and resources.</w:t>
            </w:r>
          </w:p>
          <w:p w14:paraId="21288DDD" w14:textId="77777777" w:rsidR="00CB1DD6" w:rsidRDefault="00CB1DD6" w:rsidP="00CB1DD6">
            <w:pPr>
              <w:shd w:val="clear" w:color="auto" w:fill="FFFFFF" w:themeFill="background1"/>
              <w:spacing w:after="20"/>
            </w:pPr>
            <w:r>
              <w:rPr>
                <w:rFonts w:ascii="Aptos" w:hAnsi="Aptos"/>
                <w:sz w:val="14"/>
              </w:rPr>
              <w:t>• Know that climate and sea levels changed greatly across prehistory and Britain was at times connected to continental Europe.</w:t>
            </w:r>
          </w:p>
          <w:p w14:paraId="2BD72AAF" w14:textId="77777777" w:rsidR="00CB1DD6" w:rsidRDefault="00CB1DD6" w:rsidP="00CB1DD6">
            <w:pPr>
              <w:shd w:val="clear" w:color="auto" w:fill="FFFFFF" w:themeFill="background1"/>
              <w:spacing w:after="20"/>
            </w:pPr>
            <w:r>
              <w:rPr>
                <w:rFonts w:ascii="Aptos" w:hAnsi="Aptos"/>
                <w:sz w:val="14"/>
              </w:rPr>
              <w:t>• Know that Neolithic communities increasingly farmed crops and animals and established more permanent settlements.</w:t>
            </w:r>
          </w:p>
          <w:p w14:paraId="788D356A" w14:textId="77777777" w:rsidR="00CB1DD6" w:rsidRDefault="00CB1DD6" w:rsidP="00CB1DD6">
            <w:pPr>
              <w:shd w:val="clear" w:color="auto" w:fill="FFFFFF" w:themeFill="background1"/>
              <w:spacing w:after="20"/>
            </w:pPr>
            <w:r>
              <w:rPr>
                <w:rFonts w:ascii="Aptos" w:hAnsi="Aptos"/>
                <w:sz w:val="14"/>
              </w:rPr>
              <w:t>• Know that farming changed patterns of food production, settlement and land use but hunting and gathering did not disappear immediately.</w:t>
            </w:r>
          </w:p>
          <w:p w14:paraId="5C472C67" w14:textId="77777777" w:rsidR="00CB1DD6" w:rsidRDefault="00CB1DD6" w:rsidP="00CB1DD6">
            <w:pPr>
              <w:shd w:val="clear" w:color="auto" w:fill="FFFFFF" w:themeFill="background1"/>
              <w:spacing w:after="20"/>
            </w:pPr>
            <w:r>
              <w:rPr>
                <w:rFonts w:ascii="Aptos" w:hAnsi="Aptos"/>
                <w:sz w:val="14"/>
              </w:rPr>
              <w:t>• Know that archaeologists use material remains such as tools, bones, monuments and settlement evidence because prehistoric Britain left no written records.</w:t>
            </w:r>
          </w:p>
          <w:p w14:paraId="317F3FDD" w14:textId="77777777" w:rsidR="00CB1DD6" w:rsidRDefault="00CB1DD6" w:rsidP="00CB1DD6">
            <w:pPr>
              <w:shd w:val="clear" w:color="auto" w:fill="FFFFFF" w:themeFill="background1"/>
              <w:spacing w:after="20"/>
            </w:pPr>
            <w:r>
              <w:rPr>
                <w:rFonts w:ascii="Aptos" w:hAnsi="Aptos"/>
                <w:sz w:val="14"/>
              </w:rPr>
              <w:t>• Know that Stonehenge was begun in the Neolithic period and is evidence of organised communities and belief/ritual, although historians cannot know its exact purpose with certainty.</w:t>
            </w:r>
          </w:p>
          <w:p w14:paraId="79C1CFF5" w14:textId="77777777" w:rsidR="00CB1DD6" w:rsidRDefault="00CB1DD6" w:rsidP="00CB1DD6">
            <w:pPr>
              <w:shd w:val="clear" w:color="auto" w:fill="FFFFFF" w:themeFill="background1"/>
              <w:spacing w:after="20"/>
            </w:pPr>
          </w:p>
          <w:p w14:paraId="1B53DF92" w14:textId="77777777" w:rsidR="00CB1DD6" w:rsidRDefault="00CB1DD6" w:rsidP="00CB1DD6">
            <w:pPr>
              <w:shd w:val="clear" w:color="auto" w:fill="FFFFFF" w:themeFill="background1"/>
              <w:spacing w:after="20"/>
            </w:pPr>
            <w:r>
              <w:rPr>
                <w:rFonts w:ascii="Aptos" w:hAnsi="Aptos"/>
                <w:b/>
                <w:color w:val="17365D"/>
                <w:sz w:val="14"/>
              </w:rPr>
              <w:t>KEY VOCABULARY</w:t>
            </w:r>
          </w:p>
          <w:p w14:paraId="7BB4975D" w14:textId="77777777" w:rsidR="00CB1DD6" w:rsidRDefault="00CB1DD6" w:rsidP="00CB1DD6">
            <w:pPr>
              <w:shd w:val="clear" w:color="auto" w:fill="FFFFFF" w:themeFill="background1"/>
              <w:spacing w:after="20"/>
            </w:pPr>
            <w:r>
              <w:rPr>
                <w:rFonts w:ascii="Aptos" w:hAnsi="Aptos"/>
                <w:sz w:val="14"/>
              </w:rPr>
              <w:t>prehistory, Palaeolithic, Mesolithic, Neolithic, hunter-gatherer, nomadic, settlement, agriculture, archaeology, evidence</w:t>
            </w:r>
          </w:p>
        </w:tc>
        <w:tc>
          <w:tcPr>
            <w:tcW w:w="2835" w:type="dxa"/>
            <w:shd w:val="clear" w:color="auto" w:fill="FFFFFF" w:themeFill="background1"/>
            <w:tcMar>
              <w:top w:w="80" w:type="dxa"/>
              <w:left w:w="80" w:type="dxa"/>
              <w:bottom w:w="80" w:type="dxa"/>
              <w:right w:w="80" w:type="dxa"/>
            </w:tcMar>
          </w:tcPr>
          <w:p w14:paraId="5A1FB4E2" w14:textId="77777777" w:rsidR="00CB1DD6" w:rsidRDefault="00CB1DD6" w:rsidP="00CB1DD6">
            <w:pPr>
              <w:shd w:val="clear" w:color="auto" w:fill="FFFFFF" w:themeFill="background1"/>
              <w:spacing w:line="240" w:lineRule="auto"/>
            </w:pPr>
            <w:r>
              <w:rPr>
                <w:rFonts w:ascii="Aptos" w:hAnsi="Aptos"/>
                <w:color w:val="222222"/>
                <w:sz w:val="15"/>
              </w:rPr>
              <w:t>Explain change over a very long period and infer from archaeological evidence.</w:t>
            </w:r>
          </w:p>
        </w:tc>
        <w:tc>
          <w:tcPr>
            <w:tcW w:w="2782" w:type="dxa"/>
            <w:shd w:val="clear" w:color="auto" w:fill="FFFFFF" w:themeFill="background1"/>
            <w:tcMar>
              <w:top w:w="80" w:type="dxa"/>
              <w:left w:w="80" w:type="dxa"/>
              <w:bottom w:w="80" w:type="dxa"/>
              <w:right w:w="80" w:type="dxa"/>
            </w:tcMar>
          </w:tcPr>
          <w:p w14:paraId="0D6B23BD" w14:textId="77777777" w:rsidR="00CB1DD6" w:rsidRDefault="00CB1DD6" w:rsidP="00CB1DD6">
            <w:pPr>
              <w:shd w:val="clear" w:color="auto" w:fill="FFFFFF" w:themeFill="background1"/>
              <w:spacing w:line="240" w:lineRule="auto"/>
            </w:pPr>
            <w:r>
              <w:rPr>
                <w:rFonts w:ascii="Aptos" w:hAnsi="Aptos"/>
                <w:color w:val="222222"/>
                <w:sz w:val="15"/>
              </w:rPr>
              <w:t>Introduces Britain's long chronological narrative and source limitations.</w:t>
            </w:r>
          </w:p>
        </w:tc>
      </w:tr>
      <w:tr w:rsidR="00CB1DD6" w14:paraId="637AA3FE" w14:textId="77777777" w:rsidTr="00A37395">
        <w:trPr>
          <w:jc w:val="center"/>
        </w:trPr>
        <w:tc>
          <w:tcPr>
            <w:tcW w:w="1418" w:type="dxa"/>
            <w:shd w:val="clear" w:color="auto" w:fill="FFFFFF" w:themeFill="background1"/>
            <w:tcMar>
              <w:top w:w="80" w:type="dxa"/>
              <w:left w:w="80" w:type="dxa"/>
              <w:bottom w:w="80" w:type="dxa"/>
              <w:right w:w="80" w:type="dxa"/>
            </w:tcMar>
          </w:tcPr>
          <w:p w14:paraId="4CF86EBA" w14:textId="77777777" w:rsidR="00CB1DD6" w:rsidRDefault="00CB1DD6" w:rsidP="00CB1DD6">
            <w:pPr>
              <w:shd w:val="clear" w:color="auto" w:fill="FFFFFF" w:themeFill="background1"/>
              <w:spacing w:line="240" w:lineRule="auto"/>
            </w:pPr>
            <w:r>
              <w:rPr>
                <w:rFonts w:ascii="Aptos" w:hAnsi="Aptos"/>
                <w:color w:val="222222"/>
                <w:sz w:val="15"/>
              </w:rPr>
              <w:t>Bronze &amp; Iron Ages in Britain</w:t>
            </w:r>
          </w:p>
        </w:tc>
        <w:tc>
          <w:tcPr>
            <w:tcW w:w="8363" w:type="dxa"/>
            <w:shd w:val="clear" w:color="auto" w:fill="FFFFFF" w:themeFill="background1"/>
            <w:tcMar>
              <w:top w:w="80" w:type="dxa"/>
              <w:left w:w="80" w:type="dxa"/>
              <w:bottom w:w="80" w:type="dxa"/>
              <w:right w:w="80" w:type="dxa"/>
            </w:tcMar>
          </w:tcPr>
          <w:p w14:paraId="71BCA464" w14:textId="77777777" w:rsidR="00CB1DD6" w:rsidRDefault="00CB1DD6" w:rsidP="00CB1DD6">
            <w:pPr>
              <w:shd w:val="clear" w:color="auto" w:fill="FFFFFF" w:themeFill="background1"/>
              <w:spacing w:after="20"/>
            </w:pPr>
            <w:r>
              <w:rPr>
                <w:rFonts w:ascii="Aptos" w:hAnsi="Aptos"/>
                <w:b/>
                <w:color w:val="17365D"/>
                <w:sz w:val="14"/>
              </w:rPr>
              <w:t>CORE DATES &amp; CHRONOLOGY</w:t>
            </w:r>
          </w:p>
          <w:p w14:paraId="6CFB93D3" w14:textId="77777777" w:rsidR="00CB1DD6" w:rsidRDefault="00CB1DD6" w:rsidP="00CB1DD6">
            <w:pPr>
              <w:shd w:val="clear" w:color="auto" w:fill="FFFFFF" w:themeFill="background1"/>
              <w:spacing w:after="20"/>
            </w:pPr>
            <w:r>
              <w:rPr>
                <w:rFonts w:ascii="Aptos" w:hAnsi="Aptos"/>
                <w:sz w:val="14"/>
              </w:rPr>
              <w:t>• Know that the Bronze Age in Britain began around 2500 BC/BCE.</w:t>
            </w:r>
          </w:p>
          <w:p w14:paraId="0A62FD77" w14:textId="77777777" w:rsidR="00CB1DD6" w:rsidRDefault="00CB1DD6" w:rsidP="00CB1DD6">
            <w:pPr>
              <w:shd w:val="clear" w:color="auto" w:fill="FFFFFF" w:themeFill="background1"/>
              <w:spacing w:after="20"/>
            </w:pPr>
            <w:r>
              <w:rPr>
                <w:rFonts w:ascii="Aptos" w:hAnsi="Aptos"/>
                <w:sz w:val="14"/>
              </w:rPr>
              <w:t>• Know that the Iron Age in Britain began around 800 BC/BCE.</w:t>
            </w:r>
          </w:p>
          <w:p w14:paraId="12A282CB" w14:textId="77777777" w:rsidR="00CB1DD6" w:rsidRDefault="00CB1DD6" w:rsidP="00CB1DD6">
            <w:pPr>
              <w:shd w:val="clear" w:color="auto" w:fill="FFFFFF" w:themeFill="background1"/>
              <w:spacing w:after="20"/>
            </w:pPr>
            <w:r>
              <w:rPr>
                <w:rFonts w:ascii="Aptos" w:hAnsi="Aptos"/>
                <w:sz w:val="14"/>
              </w:rPr>
              <w:t>• Know that the Roman invasion of AD 43 is conventionally used to mark the end of the British Iron Age.</w:t>
            </w:r>
          </w:p>
          <w:p w14:paraId="7F8060F0" w14:textId="77777777" w:rsidR="00CB1DD6" w:rsidRDefault="00CB1DD6" w:rsidP="00CB1DD6">
            <w:pPr>
              <w:shd w:val="clear" w:color="auto" w:fill="FFFFFF" w:themeFill="background1"/>
              <w:spacing w:after="20"/>
            </w:pPr>
          </w:p>
          <w:p w14:paraId="7B13C40E" w14:textId="77777777" w:rsidR="00CB1DD6" w:rsidRDefault="00CB1DD6" w:rsidP="00CB1DD6">
            <w:pPr>
              <w:shd w:val="clear" w:color="auto" w:fill="FFFFFF" w:themeFill="background1"/>
              <w:spacing w:after="20"/>
            </w:pPr>
            <w:r>
              <w:rPr>
                <w:rFonts w:ascii="Aptos" w:hAnsi="Aptos"/>
                <w:b/>
                <w:color w:val="17365D"/>
                <w:sz w:val="14"/>
              </w:rPr>
              <w:t>CORE KNOWLEDGE</w:t>
            </w:r>
          </w:p>
          <w:p w14:paraId="40554A71" w14:textId="77777777" w:rsidR="00CB1DD6" w:rsidRDefault="00CB1DD6" w:rsidP="00CB1DD6">
            <w:pPr>
              <w:shd w:val="clear" w:color="auto" w:fill="FFFFFF" w:themeFill="background1"/>
              <w:spacing w:after="20"/>
            </w:pPr>
            <w:r>
              <w:rPr>
                <w:rFonts w:ascii="Aptos" w:hAnsi="Aptos"/>
                <w:sz w:val="14"/>
              </w:rPr>
              <w:t>• Know that bronze is an alloy made principally from copper and tin and allowed different tools and weapons to be produced.</w:t>
            </w:r>
          </w:p>
          <w:p w14:paraId="2315A68C" w14:textId="77777777" w:rsidR="00CB1DD6" w:rsidRDefault="00CB1DD6" w:rsidP="00CB1DD6">
            <w:pPr>
              <w:shd w:val="clear" w:color="auto" w:fill="FFFFFF" w:themeFill="background1"/>
              <w:spacing w:after="20"/>
            </w:pPr>
            <w:r>
              <w:rPr>
                <w:rFonts w:ascii="Aptos" w:hAnsi="Aptos"/>
                <w:sz w:val="14"/>
              </w:rPr>
              <w:t>• Know that access to metals encouraged trade over long distances.</w:t>
            </w:r>
          </w:p>
          <w:p w14:paraId="10A30601" w14:textId="77777777" w:rsidR="00CB1DD6" w:rsidRDefault="00CB1DD6" w:rsidP="00CB1DD6">
            <w:pPr>
              <w:shd w:val="clear" w:color="auto" w:fill="FFFFFF" w:themeFill="background1"/>
              <w:spacing w:after="20"/>
            </w:pPr>
            <w:r>
              <w:rPr>
                <w:rFonts w:ascii="Aptos" w:hAnsi="Aptos"/>
                <w:sz w:val="14"/>
              </w:rPr>
              <w:t>• Know that Iron Age communities used iron for tools and weapons and lived in farming settlements.</w:t>
            </w:r>
          </w:p>
          <w:p w14:paraId="592A103B" w14:textId="77777777" w:rsidR="00CB1DD6" w:rsidRDefault="00CB1DD6" w:rsidP="00CB1DD6">
            <w:pPr>
              <w:shd w:val="clear" w:color="auto" w:fill="FFFFFF" w:themeFill="background1"/>
              <w:spacing w:after="20"/>
            </w:pPr>
            <w:r>
              <w:rPr>
                <w:rFonts w:ascii="Aptos" w:hAnsi="Aptos"/>
                <w:sz w:val="14"/>
              </w:rPr>
              <w:t>• Know that hillforts were defended settlements or centres built in many parts of Iron Age Britain.</w:t>
            </w:r>
          </w:p>
          <w:p w14:paraId="3DBD864B" w14:textId="77777777" w:rsidR="00CB1DD6" w:rsidRDefault="00CB1DD6" w:rsidP="00CB1DD6">
            <w:pPr>
              <w:shd w:val="clear" w:color="auto" w:fill="FFFFFF" w:themeFill="background1"/>
              <w:spacing w:after="20"/>
            </w:pPr>
            <w:r>
              <w:rPr>
                <w:rFonts w:ascii="Aptos" w:hAnsi="Aptos"/>
                <w:sz w:val="14"/>
              </w:rPr>
              <w:t>• Know that roundhouses are an important form of archaeological evidence for Iron Age domestic life.</w:t>
            </w:r>
          </w:p>
          <w:p w14:paraId="2AD5C370" w14:textId="77777777" w:rsidR="00CB1DD6" w:rsidRDefault="00CB1DD6" w:rsidP="00CB1DD6">
            <w:pPr>
              <w:shd w:val="clear" w:color="auto" w:fill="FFFFFF" w:themeFill="background1"/>
              <w:spacing w:after="20"/>
            </w:pPr>
            <w:r>
              <w:rPr>
                <w:rFonts w:ascii="Aptos" w:hAnsi="Aptos"/>
                <w:sz w:val="14"/>
              </w:rPr>
              <w:t>• Know that technological change did not happen everywhere at the same time and older materials continued to be used.</w:t>
            </w:r>
          </w:p>
          <w:p w14:paraId="65B77182" w14:textId="77777777" w:rsidR="00CB1DD6" w:rsidRDefault="00CB1DD6" w:rsidP="00CB1DD6">
            <w:pPr>
              <w:shd w:val="clear" w:color="auto" w:fill="FFFFFF" w:themeFill="background1"/>
              <w:spacing w:after="20"/>
            </w:pPr>
          </w:p>
          <w:p w14:paraId="498A6F8D" w14:textId="77777777" w:rsidR="00CB1DD6" w:rsidRDefault="00CB1DD6" w:rsidP="00CB1DD6">
            <w:pPr>
              <w:shd w:val="clear" w:color="auto" w:fill="FFFFFF" w:themeFill="background1"/>
              <w:spacing w:after="20"/>
            </w:pPr>
            <w:r>
              <w:rPr>
                <w:rFonts w:ascii="Aptos" w:hAnsi="Aptos"/>
                <w:b/>
                <w:color w:val="17365D"/>
                <w:sz w:val="14"/>
              </w:rPr>
              <w:t>KEY VOCABULARY</w:t>
            </w:r>
          </w:p>
          <w:p w14:paraId="5EE66091" w14:textId="77777777" w:rsidR="00CB1DD6" w:rsidRDefault="00CB1DD6" w:rsidP="00CB1DD6">
            <w:pPr>
              <w:shd w:val="clear" w:color="auto" w:fill="FFFFFF" w:themeFill="background1"/>
              <w:spacing w:after="20"/>
            </w:pPr>
            <w:r>
              <w:rPr>
                <w:rFonts w:ascii="Aptos" w:hAnsi="Aptos"/>
                <w:sz w:val="14"/>
              </w:rPr>
              <w:t>Bronze Age, Iron Age, alloy, copper, tin, iron, trade, hillfort, roundhouse, archaeology</w:t>
            </w:r>
          </w:p>
        </w:tc>
        <w:tc>
          <w:tcPr>
            <w:tcW w:w="2835" w:type="dxa"/>
            <w:shd w:val="clear" w:color="auto" w:fill="FFFFFF" w:themeFill="background1"/>
            <w:tcMar>
              <w:top w:w="80" w:type="dxa"/>
              <w:left w:w="80" w:type="dxa"/>
              <w:bottom w:w="80" w:type="dxa"/>
              <w:right w:w="80" w:type="dxa"/>
            </w:tcMar>
          </w:tcPr>
          <w:p w14:paraId="47138D8A" w14:textId="77777777" w:rsidR="00CB1DD6" w:rsidRDefault="00CB1DD6" w:rsidP="00CB1DD6">
            <w:pPr>
              <w:shd w:val="clear" w:color="auto" w:fill="FFFFFF" w:themeFill="background1"/>
              <w:spacing w:line="240" w:lineRule="auto"/>
            </w:pPr>
            <w:r>
              <w:rPr>
                <w:rFonts w:ascii="Aptos" w:hAnsi="Aptos"/>
                <w:color w:val="222222"/>
                <w:sz w:val="15"/>
              </w:rPr>
              <w:t>Explain technological and social change while identifying continuity across prehistoric Britain.</w:t>
            </w:r>
          </w:p>
        </w:tc>
        <w:tc>
          <w:tcPr>
            <w:tcW w:w="2782" w:type="dxa"/>
            <w:shd w:val="clear" w:color="auto" w:fill="FFFFFF" w:themeFill="background1"/>
            <w:tcMar>
              <w:top w:w="80" w:type="dxa"/>
              <w:left w:w="80" w:type="dxa"/>
              <w:bottom w:w="80" w:type="dxa"/>
              <w:right w:w="80" w:type="dxa"/>
            </w:tcMar>
          </w:tcPr>
          <w:p w14:paraId="5429D26E" w14:textId="77777777" w:rsidR="00CB1DD6" w:rsidRDefault="00CB1DD6" w:rsidP="00CB1DD6">
            <w:pPr>
              <w:shd w:val="clear" w:color="auto" w:fill="FFFFFF" w:themeFill="background1"/>
              <w:spacing w:line="240" w:lineRule="auto"/>
            </w:pPr>
            <w:r>
              <w:rPr>
                <w:rFonts w:ascii="Aptos" w:hAnsi="Aptos"/>
                <w:color w:val="222222"/>
                <w:sz w:val="15"/>
              </w:rPr>
              <w:t>Leads chronologically into Roman Britain.</w:t>
            </w:r>
          </w:p>
        </w:tc>
      </w:tr>
      <w:tr w:rsidR="00CB1DD6" w14:paraId="246ADC41" w14:textId="77777777" w:rsidTr="00A37395">
        <w:trPr>
          <w:jc w:val="center"/>
        </w:trPr>
        <w:tc>
          <w:tcPr>
            <w:tcW w:w="1418" w:type="dxa"/>
            <w:shd w:val="clear" w:color="auto" w:fill="FFFFFF" w:themeFill="background1"/>
            <w:tcMar>
              <w:top w:w="80" w:type="dxa"/>
              <w:left w:w="80" w:type="dxa"/>
              <w:bottom w:w="80" w:type="dxa"/>
              <w:right w:w="80" w:type="dxa"/>
            </w:tcMar>
          </w:tcPr>
          <w:p w14:paraId="72F245E6" w14:textId="77777777" w:rsidR="00CB1DD6" w:rsidRDefault="00CB1DD6" w:rsidP="00CB1DD6">
            <w:pPr>
              <w:shd w:val="clear" w:color="auto" w:fill="FFFFFF" w:themeFill="background1"/>
              <w:spacing w:line="240" w:lineRule="auto"/>
            </w:pPr>
            <w:r>
              <w:rPr>
                <w:rFonts w:ascii="Aptos" w:hAnsi="Aptos"/>
                <w:color w:val="222222"/>
                <w:sz w:val="15"/>
              </w:rPr>
              <w:t>Isaac Newton &amp; Light / Local History Study</w:t>
            </w:r>
          </w:p>
        </w:tc>
        <w:tc>
          <w:tcPr>
            <w:tcW w:w="8363" w:type="dxa"/>
            <w:shd w:val="clear" w:color="auto" w:fill="FFFFFF" w:themeFill="background1"/>
            <w:tcMar>
              <w:top w:w="80" w:type="dxa"/>
              <w:left w:w="80" w:type="dxa"/>
              <w:bottom w:w="80" w:type="dxa"/>
              <w:right w:w="80" w:type="dxa"/>
            </w:tcMar>
          </w:tcPr>
          <w:p w14:paraId="537087B5" w14:textId="77777777" w:rsidR="00CB1DD6" w:rsidRDefault="00CB1DD6" w:rsidP="00CB1DD6">
            <w:pPr>
              <w:shd w:val="clear" w:color="auto" w:fill="FFFFFF" w:themeFill="background1"/>
              <w:spacing w:after="20"/>
            </w:pPr>
            <w:r>
              <w:rPr>
                <w:rFonts w:ascii="Aptos" w:hAnsi="Aptos"/>
                <w:b/>
                <w:color w:val="17365D"/>
                <w:sz w:val="14"/>
              </w:rPr>
              <w:t>CORE DATES &amp; CHRONOLOGY</w:t>
            </w:r>
          </w:p>
          <w:p w14:paraId="1F130E09" w14:textId="77777777" w:rsidR="00CB1DD6" w:rsidRDefault="00CB1DD6" w:rsidP="00CB1DD6">
            <w:pPr>
              <w:shd w:val="clear" w:color="auto" w:fill="FFFFFF" w:themeFill="background1"/>
              <w:spacing w:after="20"/>
            </w:pPr>
            <w:r>
              <w:rPr>
                <w:rFonts w:ascii="Aptos" w:hAnsi="Aptos"/>
                <w:sz w:val="14"/>
              </w:rPr>
              <w:t>• Know that Isaac Newton lived 1642–1727, placing him in the 17th and early 18th centuries.</w:t>
            </w:r>
          </w:p>
          <w:p w14:paraId="390E3C99" w14:textId="77777777" w:rsidR="00CB1DD6" w:rsidRDefault="00CB1DD6" w:rsidP="00CB1DD6">
            <w:pPr>
              <w:shd w:val="clear" w:color="auto" w:fill="FFFFFF" w:themeFill="background1"/>
              <w:spacing w:after="20"/>
            </w:pPr>
          </w:p>
          <w:p w14:paraId="72377E70" w14:textId="77777777" w:rsidR="00CB1DD6" w:rsidRDefault="00CB1DD6" w:rsidP="00CB1DD6">
            <w:pPr>
              <w:shd w:val="clear" w:color="auto" w:fill="FFFFFF" w:themeFill="background1"/>
              <w:spacing w:after="20"/>
            </w:pPr>
            <w:r>
              <w:rPr>
                <w:rFonts w:ascii="Aptos" w:hAnsi="Aptos"/>
                <w:b/>
                <w:color w:val="17365D"/>
                <w:sz w:val="14"/>
              </w:rPr>
              <w:t>CORE KNOWLEDGE</w:t>
            </w:r>
          </w:p>
          <w:p w14:paraId="55FA8C1E" w14:textId="77777777" w:rsidR="00CB1DD6" w:rsidRDefault="00CB1DD6" w:rsidP="00CB1DD6">
            <w:pPr>
              <w:shd w:val="clear" w:color="auto" w:fill="FFFFFF" w:themeFill="background1"/>
              <w:spacing w:after="20"/>
            </w:pPr>
            <w:r>
              <w:rPr>
                <w:rFonts w:ascii="Aptos" w:hAnsi="Aptos"/>
                <w:sz w:val="14"/>
              </w:rPr>
              <w:t>• Know that Newton was an English mathematician and natural philosopher whose work contributed to understanding motion, gravity and light.</w:t>
            </w:r>
          </w:p>
          <w:p w14:paraId="07DE374A" w14:textId="77777777" w:rsidR="00CB1DD6" w:rsidRDefault="00CB1DD6" w:rsidP="00CB1DD6">
            <w:pPr>
              <w:shd w:val="clear" w:color="auto" w:fill="FFFFFF" w:themeFill="background1"/>
              <w:spacing w:after="20"/>
            </w:pPr>
            <w:r>
              <w:rPr>
                <w:rFonts w:ascii="Aptos" w:hAnsi="Aptos"/>
                <w:sz w:val="14"/>
              </w:rPr>
              <w:t xml:space="preserve">• Know that he studied at the University of Cambridge and later became </w:t>
            </w:r>
            <w:proofErr w:type="spellStart"/>
            <w:r>
              <w:rPr>
                <w:rFonts w:ascii="Aptos" w:hAnsi="Aptos"/>
                <w:sz w:val="14"/>
              </w:rPr>
              <w:t>Lucasian</w:t>
            </w:r>
            <w:proofErr w:type="spellEnd"/>
            <w:r>
              <w:rPr>
                <w:rFonts w:ascii="Aptos" w:hAnsi="Aptos"/>
                <w:sz w:val="14"/>
              </w:rPr>
              <w:t xml:space="preserve"> Professor of Mathematics.</w:t>
            </w:r>
          </w:p>
          <w:p w14:paraId="72FBC3EF" w14:textId="77777777" w:rsidR="00CB1DD6" w:rsidRDefault="00CB1DD6" w:rsidP="00CB1DD6">
            <w:pPr>
              <w:shd w:val="clear" w:color="auto" w:fill="FFFFFF" w:themeFill="background1"/>
              <w:spacing w:after="20"/>
            </w:pPr>
            <w:r>
              <w:rPr>
                <w:rFonts w:ascii="Aptos" w:hAnsi="Aptos"/>
                <w:sz w:val="14"/>
              </w:rPr>
              <w:t>• Know that historical accounts of scientists can contain later stories and legends; historians distinguish well-supported evidence from memorable anecdotes.</w:t>
            </w:r>
          </w:p>
          <w:p w14:paraId="3F988E8D" w14:textId="77777777" w:rsidR="00CB1DD6" w:rsidRDefault="00CB1DD6" w:rsidP="00CB1DD6">
            <w:pPr>
              <w:shd w:val="clear" w:color="auto" w:fill="FFFFFF" w:themeFill="background1"/>
              <w:spacing w:after="20"/>
            </w:pPr>
            <w:r>
              <w:rPr>
                <w:rFonts w:ascii="Aptos" w:hAnsi="Aptos"/>
                <w:sz w:val="14"/>
              </w:rPr>
              <w:t>• For the local history element, pupils should know the selected site's/person's key dates, original role, important changes and significance to the locality.</w:t>
            </w:r>
          </w:p>
          <w:p w14:paraId="5AA19242" w14:textId="77777777" w:rsidR="00CB1DD6" w:rsidRDefault="00CB1DD6" w:rsidP="00CB1DD6">
            <w:pPr>
              <w:shd w:val="clear" w:color="auto" w:fill="FFFFFF" w:themeFill="background1"/>
              <w:spacing w:after="20"/>
            </w:pPr>
          </w:p>
          <w:p w14:paraId="0374E26B" w14:textId="77777777" w:rsidR="00CB1DD6" w:rsidRDefault="00CB1DD6" w:rsidP="00CB1DD6">
            <w:pPr>
              <w:shd w:val="clear" w:color="auto" w:fill="FFFFFF" w:themeFill="background1"/>
              <w:spacing w:after="20"/>
            </w:pPr>
            <w:r>
              <w:rPr>
                <w:rFonts w:ascii="Aptos" w:hAnsi="Aptos"/>
                <w:b/>
                <w:color w:val="17365D"/>
                <w:sz w:val="14"/>
              </w:rPr>
              <w:t>KEY VOCABULARY</w:t>
            </w:r>
          </w:p>
          <w:p w14:paraId="361EE0B0" w14:textId="77777777" w:rsidR="00CB1DD6" w:rsidRDefault="00CB1DD6" w:rsidP="00CB1DD6">
            <w:pPr>
              <w:shd w:val="clear" w:color="auto" w:fill="FFFFFF" w:themeFill="background1"/>
              <w:spacing w:after="20"/>
            </w:pPr>
            <w:r>
              <w:rPr>
                <w:rFonts w:ascii="Aptos" w:hAnsi="Aptos"/>
                <w:sz w:val="14"/>
              </w:rPr>
              <w:t>century, evidence, account, scientist, mathematician, Cambridge, local history, significance</w:t>
            </w:r>
          </w:p>
          <w:p w14:paraId="599E9428" w14:textId="77777777" w:rsidR="00CB1DD6" w:rsidRDefault="00CB1DD6" w:rsidP="00CB1DD6">
            <w:pPr>
              <w:shd w:val="clear" w:color="auto" w:fill="FFFFFF" w:themeFill="background1"/>
              <w:spacing w:after="20"/>
            </w:pPr>
          </w:p>
          <w:p w14:paraId="33A6A2AA" w14:textId="77777777" w:rsidR="00CB1DD6" w:rsidRDefault="00CB1DD6" w:rsidP="00CB1DD6">
            <w:pPr>
              <w:shd w:val="clear" w:color="auto" w:fill="FFFFFF" w:themeFill="background1"/>
              <w:spacing w:after="20"/>
            </w:pPr>
            <w:r>
              <w:rPr>
                <w:rFonts w:ascii="Aptos" w:hAnsi="Aptos"/>
                <w:b/>
                <w:color w:val="17365D"/>
                <w:sz w:val="14"/>
              </w:rPr>
              <w:t>PLANNING NOTE</w:t>
            </w:r>
          </w:p>
          <w:p w14:paraId="1ABB2F53" w14:textId="77777777" w:rsidR="00CB1DD6" w:rsidRDefault="00CB1DD6" w:rsidP="00CB1DD6">
            <w:pPr>
              <w:shd w:val="clear" w:color="auto" w:fill="FFFFFF" w:themeFill="background1"/>
              <w:spacing w:after="20"/>
            </w:pPr>
            <w:r>
              <w:rPr>
                <w:rFonts w:ascii="Aptos" w:hAnsi="Aptos"/>
                <w:sz w:val="14"/>
              </w:rPr>
              <w:t>The overview does not define the local study or the depth of Newton content. Unit planning should fix the precise local knowledge rather than adding ad hoc facts.</w:t>
            </w:r>
          </w:p>
        </w:tc>
        <w:tc>
          <w:tcPr>
            <w:tcW w:w="2835" w:type="dxa"/>
            <w:shd w:val="clear" w:color="auto" w:fill="FFFFFF" w:themeFill="background1"/>
            <w:tcMar>
              <w:top w:w="80" w:type="dxa"/>
              <w:left w:w="80" w:type="dxa"/>
              <w:bottom w:w="80" w:type="dxa"/>
              <w:right w:w="80" w:type="dxa"/>
            </w:tcMar>
          </w:tcPr>
          <w:p w14:paraId="1A133548" w14:textId="77777777" w:rsidR="00CB1DD6" w:rsidRDefault="00CB1DD6" w:rsidP="00CB1DD6">
            <w:pPr>
              <w:shd w:val="clear" w:color="auto" w:fill="FFFFFF" w:themeFill="background1"/>
              <w:spacing w:line="240" w:lineRule="auto"/>
            </w:pPr>
            <w:r>
              <w:rPr>
                <w:rFonts w:ascii="Aptos" w:hAnsi="Aptos"/>
                <w:color w:val="222222"/>
                <w:sz w:val="15"/>
              </w:rPr>
              <w:t>Use biographical/local evidence to investigate significance and connection to place.</w:t>
            </w:r>
          </w:p>
        </w:tc>
        <w:tc>
          <w:tcPr>
            <w:tcW w:w="2782" w:type="dxa"/>
            <w:shd w:val="clear" w:color="auto" w:fill="FFFFFF" w:themeFill="background1"/>
            <w:tcMar>
              <w:top w:w="80" w:type="dxa"/>
              <w:left w:w="80" w:type="dxa"/>
              <w:bottom w:w="80" w:type="dxa"/>
              <w:right w:w="80" w:type="dxa"/>
            </w:tcMar>
          </w:tcPr>
          <w:p w14:paraId="6DEFD27C" w14:textId="77777777" w:rsidR="00CB1DD6" w:rsidRDefault="00CB1DD6" w:rsidP="00CB1DD6">
            <w:pPr>
              <w:shd w:val="clear" w:color="auto" w:fill="FFFFFF" w:themeFill="background1"/>
              <w:spacing w:line="240" w:lineRule="auto"/>
            </w:pPr>
            <w:r>
              <w:rPr>
                <w:rFonts w:ascii="Aptos" w:hAnsi="Aptos"/>
                <w:color w:val="222222"/>
                <w:sz w:val="15"/>
              </w:rPr>
              <w:t>Extends KS1 significant-individual/local-place work into a more formal enquiry.</w:t>
            </w:r>
          </w:p>
        </w:tc>
      </w:tr>
      <w:tr w:rsidR="00CB1DD6" w14:paraId="71F040C3" w14:textId="77777777" w:rsidTr="00A37395">
        <w:trPr>
          <w:jc w:val="center"/>
        </w:trPr>
        <w:tc>
          <w:tcPr>
            <w:tcW w:w="1418" w:type="dxa"/>
            <w:shd w:val="clear" w:color="auto" w:fill="FFFFFF"/>
            <w:tcMar>
              <w:top w:w="80" w:type="dxa"/>
              <w:left w:w="80" w:type="dxa"/>
              <w:bottom w:w="80" w:type="dxa"/>
              <w:right w:w="80" w:type="dxa"/>
            </w:tcMar>
          </w:tcPr>
          <w:p w14:paraId="3290712C" w14:textId="77777777" w:rsidR="00CB1DD6" w:rsidRDefault="00CB1DD6" w:rsidP="00CB1DD6">
            <w:pPr>
              <w:shd w:val="clear" w:color="auto" w:fill="FFFFFF" w:themeFill="background1"/>
              <w:spacing w:line="240" w:lineRule="auto"/>
            </w:pPr>
            <w:r>
              <w:rPr>
                <w:rFonts w:ascii="Aptos" w:hAnsi="Aptos"/>
                <w:color w:val="222222"/>
                <w:sz w:val="15"/>
              </w:rPr>
              <w:t>The Romans in Britain</w:t>
            </w:r>
          </w:p>
        </w:tc>
        <w:tc>
          <w:tcPr>
            <w:tcW w:w="8363" w:type="dxa"/>
            <w:shd w:val="clear" w:color="auto" w:fill="FFFFFF"/>
            <w:tcMar>
              <w:top w:w="80" w:type="dxa"/>
              <w:left w:w="80" w:type="dxa"/>
              <w:bottom w:w="80" w:type="dxa"/>
              <w:right w:w="80" w:type="dxa"/>
            </w:tcMar>
          </w:tcPr>
          <w:p w14:paraId="6A526A5E" w14:textId="77777777" w:rsidR="00CB1DD6" w:rsidRDefault="00CB1DD6" w:rsidP="00CB1DD6">
            <w:pPr>
              <w:shd w:val="clear" w:color="auto" w:fill="FFFFFF" w:themeFill="background1"/>
              <w:spacing w:after="20"/>
            </w:pPr>
            <w:r>
              <w:rPr>
                <w:rFonts w:ascii="Aptos" w:hAnsi="Aptos"/>
                <w:b/>
                <w:color w:val="17365D"/>
                <w:sz w:val="14"/>
              </w:rPr>
              <w:t>CORE DATES &amp; CHRONOLOGY</w:t>
            </w:r>
          </w:p>
          <w:p w14:paraId="76C779A1" w14:textId="77777777" w:rsidR="00CB1DD6" w:rsidRDefault="00CB1DD6" w:rsidP="00CB1DD6">
            <w:pPr>
              <w:shd w:val="clear" w:color="auto" w:fill="FFFFFF" w:themeFill="background1"/>
              <w:spacing w:after="20"/>
            </w:pPr>
            <w:r>
              <w:rPr>
                <w:rFonts w:ascii="Aptos" w:hAnsi="Aptos"/>
                <w:sz w:val="14"/>
              </w:rPr>
              <w:t>• Know that Julius Caesar attempted invasions of Britain in 55 and 54 BC/BCE but did not conquer it.</w:t>
            </w:r>
          </w:p>
          <w:p w14:paraId="5D91FB64" w14:textId="77777777" w:rsidR="00CB1DD6" w:rsidRDefault="00CB1DD6" w:rsidP="00CB1DD6">
            <w:pPr>
              <w:shd w:val="clear" w:color="auto" w:fill="FFFFFF" w:themeFill="background1"/>
              <w:spacing w:after="20"/>
            </w:pPr>
            <w:r>
              <w:rPr>
                <w:rFonts w:ascii="Aptos" w:hAnsi="Aptos"/>
                <w:sz w:val="14"/>
              </w:rPr>
              <w:t>• Know that the Roman conquest of Britain began under Emperor Claudius in AD 43.</w:t>
            </w:r>
          </w:p>
          <w:p w14:paraId="4466065E" w14:textId="77777777" w:rsidR="00CB1DD6" w:rsidRDefault="00CB1DD6" w:rsidP="00CB1DD6">
            <w:pPr>
              <w:shd w:val="clear" w:color="auto" w:fill="FFFFFF" w:themeFill="background1"/>
              <w:spacing w:after="20"/>
            </w:pPr>
            <w:r>
              <w:rPr>
                <w:rFonts w:ascii="Aptos" w:hAnsi="Aptos"/>
                <w:sz w:val="14"/>
              </w:rPr>
              <w:t>• Know that Boudica's revolt took place around AD 60/61.</w:t>
            </w:r>
          </w:p>
          <w:p w14:paraId="190F123A" w14:textId="77777777" w:rsidR="00CB1DD6" w:rsidRDefault="00CB1DD6" w:rsidP="00CB1DD6">
            <w:pPr>
              <w:shd w:val="clear" w:color="auto" w:fill="FFFFFF" w:themeFill="background1"/>
              <w:spacing w:after="20"/>
            </w:pPr>
            <w:r>
              <w:rPr>
                <w:rFonts w:ascii="Aptos" w:hAnsi="Aptos"/>
                <w:sz w:val="14"/>
              </w:rPr>
              <w:t>• Know that Roman rule in Britain ended around AD 410.</w:t>
            </w:r>
          </w:p>
          <w:p w14:paraId="723AF8E2" w14:textId="77777777" w:rsidR="00CB1DD6" w:rsidRDefault="00CB1DD6" w:rsidP="00CB1DD6">
            <w:pPr>
              <w:shd w:val="clear" w:color="auto" w:fill="FFFFFF" w:themeFill="background1"/>
              <w:spacing w:after="20"/>
            </w:pPr>
          </w:p>
          <w:p w14:paraId="5B6AF0AF" w14:textId="77777777" w:rsidR="00CB1DD6" w:rsidRDefault="00CB1DD6" w:rsidP="00CB1DD6">
            <w:pPr>
              <w:shd w:val="clear" w:color="auto" w:fill="FFFFFF" w:themeFill="background1"/>
              <w:spacing w:after="20"/>
            </w:pPr>
            <w:r>
              <w:rPr>
                <w:rFonts w:ascii="Aptos" w:hAnsi="Aptos"/>
                <w:b/>
                <w:color w:val="17365D"/>
                <w:sz w:val="14"/>
              </w:rPr>
              <w:t>CORE PEOPLE &amp; PLACES</w:t>
            </w:r>
          </w:p>
          <w:p w14:paraId="30A049B5" w14:textId="77777777" w:rsidR="00CB1DD6" w:rsidRDefault="00CB1DD6" w:rsidP="00CB1DD6">
            <w:pPr>
              <w:shd w:val="clear" w:color="auto" w:fill="FFFFFF" w:themeFill="background1"/>
              <w:spacing w:after="20"/>
            </w:pPr>
            <w:r>
              <w:rPr>
                <w:rFonts w:ascii="Aptos" w:hAnsi="Aptos"/>
                <w:sz w:val="14"/>
              </w:rPr>
              <w:t>• Claudius; Boudica; Rome; Roman Empire; Britain; Londinium; Hadrian's Wall.</w:t>
            </w:r>
          </w:p>
          <w:p w14:paraId="10388052" w14:textId="77777777" w:rsidR="00CB1DD6" w:rsidRDefault="00CB1DD6" w:rsidP="00CB1DD6">
            <w:pPr>
              <w:shd w:val="clear" w:color="auto" w:fill="FFFFFF" w:themeFill="background1"/>
              <w:spacing w:after="20"/>
            </w:pPr>
          </w:p>
          <w:p w14:paraId="629F7BEA" w14:textId="77777777" w:rsidR="00CB1DD6" w:rsidRDefault="00CB1DD6" w:rsidP="00CB1DD6">
            <w:pPr>
              <w:shd w:val="clear" w:color="auto" w:fill="FFFFFF" w:themeFill="background1"/>
              <w:spacing w:after="20"/>
            </w:pPr>
            <w:r>
              <w:rPr>
                <w:rFonts w:ascii="Aptos" w:hAnsi="Aptos"/>
                <w:b/>
                <w:color w:val="17365D"/>
                <w:sz w:val="14"/>
              </w:rPr>
              <w:t>CORE KNOWLEDGE</w:t>
            </w:r>
          </w:p>
          <w:p w14:paraId="1B61ADB5" w14:textId="77777777" w:rsidR="00CB1DD6" w:rsidRDefault="00CB1DD6" w:rsidP="00CB1DD6">
            <w:pPr>
              <w:shd w:val="clear" w:color="auto" w:fill="FFFFFF" w:themeFill="background1"/>
              <w:spacing w:after="20"/>
            </w:pPr>
            <w:r>
              <w:rPr>
                <w:rFonts w:ascii="Aptos" w:hAnsi="Aptos"/>
                <w:sz w:val="14"/>
              </w:rPr>
              <w:t>• Know that Rome was the centre of a large empire spanning parts of Europe, North Africa and western Asia.</w:t>
            </w:r>
          </w:p>
          <w:p w14:paraId="0D51A93C" w14:textId="77777777" w:rsidR="00CB1DD6" w:rsidRDefault="00CB1DD6" w:rsidP="00CB1DD6">
            <w:pPr>
              <w:shd w:val="clear" w:color="auto" w:fill="FFFFFF" w:themeFill="background1"/>
              <w:spacing w:after="20"/>
            </w:pPr>
            <w:r>
              <w:rPr>
                <w:rFonts w:ascii="Aptos" w:hAnsi="Aptos"/>
                <w:sz w:val="14"/>
              </w:rPr>
              <w:t>• Know that the conquest of Britain was gradual and met resistance from different peoples, including the Iceni under Boudica.</w:t>
            </w:r>
          </w:p>
          <w:p w14:paraId="10D62A48" w14:textId="77777777" w:rsidR="00CB1DD6" w:rsidRDefault="00CB1DD6" w:rsidP="00CB1DD6">
            <w:pPr>
              <w:shd w:val="clear" w:color="auto" w:fill="FFFFFF" w:themeFill="background1"/>
              <w:spacing w:after="20"/>
            </w:pPr>
            <w:r>
              <w:rPr>
                <w:rFonts w:ascii="Aptos" w:hAnsi="Aptos"/>
                <w:sz w:val="14"/>
              </w:rPr>
              <w:t>• Know that the Romans developed towns, roads, forts and other infrastructure in Britain and expanded systems of trade, taxation and government.</w:t>
            </w:r>
          </w:p>
          <w:p w14:paraId="0320CA93" w14:textId="77777777" w:rsidR="00CB1DD6" w:rsidRDefault="00CB1DD6" w:rsidP="00CB1DD6">
            <w:pPr>
              <w:shd w:val="clear" w:color="auto" w:fill="FFFFFF" w:themeFill="background1"/>
              <w:spacing w:after="20"/>
            </w:pPr>
            <w:r>
              <w:rPr>
                <w:rFonts w:ascii="Aptos" w:hAnsi="Aptos"/>
                <w:sz w:val="14"/>
              </w:rPr>
              <w:t>• Know that Hadrian's Wall was begun in AD 122 and marked a heavily defended frontier rather than simply the edge of all Roman influence.</w:t>
            </w:r>
          </w:p>
          <w:p w14:paraId="1C0828A5" w14:textId="77777777" w:rsidR="00CB1DD6" w:rsidRDefault="00CB1DD6" w:rsidP="00CB1DD6">
            <w:pPr>
              <w:shd w:val="clear" w:color="auto" w:fill="FFFFFF" w:themeFill="background1"/>
              <w:spacing w:after="20"/>
            </w:pPr>
            <w:r>
              <w:rPr>
                <w:rFonts w:ascii="Aptos" w:hAnsi="Aptos"/>
                <w:sz w:val="14"/>
              </w:rPr>
              <w:t>• Know that Roman Britain was culturally diverse and included people from across the empire.</w:t>
            </w:r>
          </w:p>
          <w:p w14:paraId="000C011D" w14:textId="77777777" w:rsidR="00CB1DD6" w:rsidRDefault="00CB1DD6" w:rsidP="00CB1DD6">
            <w:pPr>
              <w:shd w:val="clear" w:color="auto" w:fill="FFFFFF" w:themeFill="background1"/>
              <w:spacing w:after="20"/>
            </w:pPr>
            <w:r>
              <w:rPr>
                <w:rFonts w:ascii="Aptos" w:hAnsi="Aptos"/>
                <w:sz w:val="14"/>
              </w:rPr>
              <w:t>• Know that Roman rule changed many aspects of life while many local practices and communities continued.</w:t>
            </w:r>
          </w:p>
          <w:p w14:paraId="67935E5E" w14:textId="77777777" w:rsidR="00CB1DD6" w:rsidRDefault="00CB1DD6" w:rsidP="00CB1DD6">
            <w:pPr>
              <w:shd w:val="clear" w:color="auto" w:fill="FFFFFF" w:themeFill="background1"/>
              <w:spacing w:after="20"/>
            </w:pPr>
            <w:r>
              <w:rPr>
                <w:rFonts w:ascii="Aptos" w:hAnsi="Aptos"/>
                <w:sz w:val="14"/>
              </w:rPr>
              <w:t>• Know that written sources, buildings, coins, inscriptions and archaeology provide different evidence about Roman Britain.</w:t>
            </w:r>
          </w:p>
          <w:p w14:paraId="1B983C21" w14:textId="77777777" w:rsidR="00CB1DD6" w:rsidRDefault="00CB1DD6" w:rsidP="00CB1DD6">
            <w:pPr>
              <w:shd w:val="clear" w:color="auto" w:fill="FFFFFF" w:themeFill="background1"/>
              <w:spacing w:after="20"/>
            </w:pPr>
          </w:p>
          <w:p w14:paraId="3A478865" w14:textId="77777777" w:rsidR="00CB1DD6" w:rsidRDefault="00CB1DD6" w:rsidP="00CB1DD6">
            <w:pPr>
              <w:shd w:val="clear" w:color="auto" w:fill="FFFFFF" w:themeFill="background1"/>
              <w:spacing w:after="20"/>
            </w:pPr>
            <w:r>
              <w:rPr>
                <w:rFonts w:ascii="Aptos" w:hAnsi="Aptos"/>
                <w:b/>
                <w:color w:val="17365D"/>
                <w:sz w:val="14"/>
              </w:rPr>
              <w:t>KEY VOCABULARY</w:t>
            </w:r>
          </w:p>
          <w:p w14:paraId="65484C54" w14:textId="77777777" w:rsidR="00CB1DD6" w:rsidRDefault="00CB1DD6" w:rsidP="00CB1DD6">
            <w:pPr>
              <w:shd w:val="clear" w:color="auto" w:fill="FFFFFF" w:themeFill="background1"/>
              <w:spacing w:after="20"/>
            </w:pPr>
            <w:r>
              <w:rPr>
                <w:rFonts w:ascii="Aptos" w:hAnsi="Aptos"/>
                <w:sz w:val="14"/>
              </w:rPr>
              <w:t>empire, emperor, invasion, conquest, resistance, province, legion, settlement, infrastructure, archaeology</w:t>
            </w:r>
          </w:p>
        </w:tc>
        <w:tc>
          <w:tcPr>
            <w:tcW w:w="2835" w:type="dxa"/>
            <w:shd w:val="clear" w:color="auto" w:fill="FFFFFF"/>
            <w:tcMar>
              <w:top w:w="80" w:type="dxa"/>
              <w:left w:w="80" w:type="dxa"/>
              <w:bottom w:w="80" w:type="dxa"/>
              <w:right w:w="80" w:type="dxa"/>
            </w:tcMar>
          </w:tcPr>
          <w:p w14:paraId="21A510DA" w14:textId="77777777" w:rsidR="00CB1DD6" w:rsidRDefault="00CB1DD6" w:rsidP="00CB1DD6">
            <w:pPr>
              <w:shd w:val="clear" w:color="auto" w:fill="FFFFFF" w:themeFill="background1"/>
              <w:spacing w:line="240" w:lineRule="auto"/>
            </w:pPr>
            <w:r>
              <w:rPr>
                <w:rFonts w:ascii="Aptos" w:hAnsi="Aptos"/>
                <w:color w:val="222222"/>
                <w:sz w:val="15"/>
              </w:rPr>
              <w:t>Evaluate change and continuity: what changed under Roman rule and what did not; use archaeological and written evidence.</w:t>
            </w:r>
          </w:p>
        </w:tc>
        <w:tc>
          <w:tcPr>
            <w:tcW w:w="2782" w:type="dxa"/>
            <w:shd w:val="clear" w:color="auto" w:fill="FFFFFF"/>
            <w:tcMar>
              <w:top w:w="80" w:type="dxa"/>
              <w:left w:w="80" w:type="dxa"/>
              <w:bottom w:w="80" w:type="dxa"/>
              <w:right w:w="80" w:type="dxa"/>
            </w:tcMar>
          </w:tcPr>
          <w:p w14:paraId="548448F8" w14:textId="77777777" w:rsidR="00CB1DD6" w:rsidRDefault="00CB1DD6" w:rsidP="00CB1DD6">
            <w:pPr>
              <w:shd w:val="clear" w:color="auto" w:fill="FFFFFF" w:themeFill="background1"/>
              <w:spacing w:line="240" w:lineRule="auto"/>
            </w:pPr>
            <w:r>
              <w:rPr>
                <w:rFonts w:ascii="Aptos" w:hAnsi="Aptos"/>
                <w:color w:val="222222"/>
                <w:sz w:val="15"/>
              </w:rPr>
              <w:t>Provides the chronological context for Y4 settlement after Roman withdrawal.</w:t>
            </w:r>
          </w:p>
        </w:tc>
      </w:tr>
    </w:tbl>
    <w:p w14:paraId="28F15D8C" w14:textId="77777777" w:rsidR="00CB1DD6" w:rsidRDefault="00CB1DD6" w:rsidP="00CB1DD6">
      <w:pPr>
        <w:shd w:val="clear" w:color="auto" w:fill="FFFFFF" w:themeFill="background1"/>
        <w:spacing w:before="100"/>
      </w:pPr>
      <w:r w:rsidRPr="00D519D6">
        <w:rPr>
          <w:b/>
          <w:color w:val="4472C4" w:themeColor="accent1"/>
        </w:rPr>
        <w:t xml:space="preserve">End-of-year historical expectation: </w:t>
      </w:r>
      <w:r>
        <w:t>By the end of Year 3, pupils can place major periods securely, distinguish primary/secondary evidence and explain changes using more than one source.</w:t>
      </w:r>
    </w:p>
    <w:p w14:paraId="4E9E7C21" w14:textId="77777777" w:rsidR="00CB1DD6" w:rsidRDefault="00CB1DD6" w:rsidP="00CB1DD6">
      <w:pPr>
        <w:shd w:val="clear" w:color="auto" w:fill="FFFFFF" w:themeFill="background1"/>
      </w:pPr>
      <w:r>
        <w:br w:type="page"/>
      </w:r>
    </w:p>
    <w:p w14:paraId="310CE7A3" w14:textId="77777777" w:rsidR="00CB1DD6" w:rsidRPr="00CB1DD6" w:rsidRDefault="00CB1DD6" w:rsidP="00CB1DD6">
      <w:pPr>
        <w:pStyle w:val="Heading1"/>
        <w:rPr>
          <w:b/>
          <w:bCs/>
          <w:color w:val="ED7D31" w:themeColor="accent2"/>
        </w:rPr>
      </w:pPr>
      <w:r w:rsidRPr="00CB1DD6">
        <w:rPr>
          <w:b/>
          <w:bCs/>
          <w:color w:val="ED7D31" w:themeColor="accent2"/>
        </w:rPr>
        <w:t>Year 4</w:t>
      </w:r>
    </w:p>
    <w:tbl>
      <w:tblPr>
        <w:tblW w:w="0" w:type="auto"/>
        <w:jc w:val="center"/>
        <w:tblLook w:val="04A0" w:firstRow="1" w:lastRow="0" w:firstColumn="1" w:lastColumn="0" w:noHBand="0" w:noVBand="1"/>
      </w:tblPr>
      <w:tblGrid>
        <w:gridCol w:w="1418"/>
        <w:gridCol w:w="8363"/>
        <w:gridCol w:w="2835"/>
        <w:gridCol w:w="2782"/>
      </w:tblGrid>
      <w:tr w:rsidR="00CB1DD6" w14:paraId="67209987" w14:textId="77777777" w:rsidTr="00F425D8">
        <w:trPr>
          <w:jc w:val="center"/>
        </w:trPr>
        <w:tc>
          <w:tcPr>
            <w:tcW w:w="1418" w:type="dxa"/>
            <w:shd w:val="clear" w:color="auto" w:fill="0070C0"/>
            <w:tcMar>
              <w:top w:w="80" w:type="dxa"/>
              <w:left w:w="80" w:type="dxa"/>
              <w:bottom w:w="80" w:type="dxa"/>
              <w:right w:w="80" w:type="dxa"/>
            </w:tcMar>
          </w:tcPr>
          <w:p w14:paraId="571F3666" w14:textId="77777777" w:rsidR="00CB1DD6" w:rsidRDefault="00CB1DD6">
            <w:pPr>
              <w:spacing w:line="240" w:lineRule="auto"/>
            </w:pPr>
            <w:r>
              <w:rPr>
                <w:rFonts w:ascii="Aptos" w:hAnsi="Aptos"/>
                <w:color w:val="FFFFFF"/>
                <w:sz w:val="16"/>
              </w:rPr>
              <w:t>Unit / focus</w:t>
            </w:r>
          </w:p>
        </w:tc>
        <w:tc>
          <w:tcPr>
            <w:tcW w:w="8363" w:type="dxa"/>
            <w:shd w:val="clear" w:color="auto" w:fill="0070C0"/>
            <w:tcMar>
              <w:top w:w="80" w:type="dxa"/>
              <w:left w:w="80" w:type="dxa"/>
              <w:bottom w:w="80" w:type="dxa"/>
              <w:right w:w="80" w:type="dxa"/>
            </w:tcMar>
          </w:tcPr>
          <w:p w14:paraId="6376CD41" w14:textId="77777777" w:rsidR="00CB1DD6" w:rsidRDefault="00CB1DD6">
            <w:pPr>
              <w:spacing w:line="240" w:lineRule="auto"/>
            </w:pPr>
            <w:r>
              <w:rPr>
                <w:rFonts w:ascii="Aptos" w:hAnsi="Aptos"/>
                <w:color w:val="FFFFFF"/>
                <w:sz w:val="16"/>
              </w:rPr>
              <w:t>Core substantive knowledge</w:t>
            </w:r>
          </w:p>
        </w:tc>
        <w:tc>
          <w:tcPr>
            <w:tcW w:w="2835" w:type="dxa"/>
            <w:shd w:val="clear" w:color="auto" w:fill="0070C0"/>
            <w:tcMar>
              <w:top w:w="80" w:type="dxa"/>
              <w:left w:w="80" w:type="dxa"/>
              <w:bottom w:w="80" w:type="dxa"/>
              <w:right w:w="80" w:type="dxa"/>
            </w:tcMar>
          </w:tcPr>
          <w:p w14:paraId="5FAD2D86" w14:textId="77777777" w:rsidR="00CB1DD6" w:rsidRDefault="00CB1DD6">
            <w:pPr>
              <w:spacing w:line="240" w:lineRule="auto"/>
            </w:pPr>
            <w:r>
              <w:rPr>
                <w:rFonts w:ascii="Aptos" w:hAnsi="Aptos"/>
                <w:color w:val="FFFFFF"/>
                <w:sz w:val="16"/>
              </w:rPr>
              <w:t>Knowledge &amp; interpretation</w:t>
            </w:r>
          </w:p>
        </w:tc>
        <w:tc>
          <w:tcPr>
            <w:tcW w:w="2782" w:type="dxa"/>
            <w:shd w:val="clear" w:color="auto" w:fill="0070C0"/>
            <w:tcMar>
              <w:top w:w="80" w:type="dxa"/>
              <w:left w:w="80" w:type="dxa"/>
              <w:bottom w:w="80" w:type="dxa"/>
              <w:right w:w="80" w:type="dxa"/>
            </w:tcMar>
          </w:tcPr>
          <w:p w14:paraId="11B851A3" w14:textId="77777777" w:rsidR="00CB1DD6" w:rsidRDefault="00CB1DD6">
            <w:pPr>
              <w:spacing w:line="240" w:lineRule="auto"/>
            </w:pPr>
            <w:r>
              <w:rPr>
                <w:rFonts w:ascii="Aptos" w:hAnsi="Aptos"/>
                <w:color w:val="FFFFFF"/>
                <w:sz w:val="16"/>
              </w:rPr>
              <w:t>Builds on / prepares for</w:t>
            </w:r>
          </w:p>
        </w:tc>
      </w:tr>
      <w:tr w:rsidR="00CB1DD6" w14:paraId="5B2096A2" w14:textId="77777777" w:rsidTr="00F425D8">
        <w:trPr>
          <w:jc w:val="center"/>
        </w:trPr>
        <w:tc>
          <w:tcPr>
            <w:tcW w:w="1418" w:type="dxa"/>
            <w:shd w:val="clear" w:color="auto" w:fill="FFFFFF" w:themeFill="background1"/>
            <w:tcMar>
              <w:top w:w="80" w:type="dxa"/>
              <w:left w:w="80" w:type="dxa"/>
              <w:bottom w:w="80" w:type="dxa"/>
              <w:right w:w="80" w:type="dxa"/>
            </w:tcMar>
          </w:tcPr>
          <w:p w14:paraId="68AEBC89" w14:textId="77777777" w:rsidR="00CB1DD6" w:rsidRDefault="00CB1DD6">
            <w:pPr>
              <w:spacing w:line="240" w:lineRule="auto"/>
            </w:pPr>
            <w:r>
              <w:rPr>
                <w:rFonts w:ascii="Aptos" w:hAnsi="Aptos"/>
                <w:color w:val="222222"/>
                <w:sz w:val="15"/>
              </w:rPr>
              <w:t>Britain's settlement by Anglo-Saxons and Scots</w:t>
            </w:r>
          </w:p>
        </w:tc>
        <w:tc>
          <w:tcPr>
            <w:tcW w:w="8363" w:type="dxa"/>
            <w:shd w:val="clear" w:color="auto" w:fill="FFFFFF" w:themeFill="background1"/>
            <w:tcMar>
              <w:top w:w="80" w:type="dxa"/>
              <w:left w:w="80" w:type="dxa"/>
              <w:bottom w:w="80" w:type="dxa"/>
              <w:right w:w="80" w:type="dxa"/>
            </w:tcMar>
          </w:tcPr>
          <w:p w14:paraId="1283D493" w14:textId="77777777" w:rsidR="00CB1DD6" w:rsidRDefault="00CB1DD6">
            <w:pPr>
              <w:spacing w:after="20"/>
            </w:pPr>
            <w:r>
              <w:rPr>
                <w:rFonts w:ascii="Aptos" w:hAnsi="Aptos"/>
                <w:b/>
                <w:color w:val="17365D"/>
                <w:sz w:val="14"/>
              </w:rPr>
              <w:t>CORE DATES &amp; CHRONOLOGY</w:t>
            </w:r>
          </w:p>
          <w:p w14:paraId="667EC818" w14:textId="77777777" w:rsidR="00CB1DD6" w:rsidRDefault="00CB1DD6">
            <w:pPr>
              <w:spacing w:after="20"/>
            </w:pPr>
            <w:r>
              <w:rPr>
                <w:rFonts w:ascii="Aptos" w:hAnsi="Aptos"/>
                <w:sz w:val="14"/>
              </w:rPr>
              <w:t>• Know that Roman rule in Britain ended around AD 410.</w:t>
            </w:r>
          </w:p>
          <w:p w14:paraId="28CF1F81" w14:textId="77777777" w:rsidR="00CB1DD6" w:rsidRDefault="00CB1DD6">
            <w:pPr>
              <w:spacing w:after="20"/>
            </w:pPr>
            <w:r>
              <w:rPr>
                <w:rFonts w:ascii="Aptos" w:hAnsi="Aptos"/>
                <w:sz w:val="14"/>
              </w:rPr>
              <w:t>• Know that Anglo-Saxon migration and settlement increased during the 5th and 6th centuries.</w:t>
            </w:r>
          </w:p>
          <w:p w14:paraId="2CF86916" w14:textId="77777777" w:rsidR="00CB1DD6" w:rsidRDefault="00CB1DD6">
            <w:pPr>
              <w:spacing w:after="20"/>
            </w:pPr>
            <w:r>
              <w:rPr>
                <w:rFonts w:ascii="Aptos" w:hAnsi="Aptos"/>
                <w:sz w:val="14"/>
              </w:rPr>
              <w:t>• Know that Augustine's mission arrived in Kent in AD 597.</w:t>
            </w:r>
          </w:p>
          <w:p w14:paraId="50E446EF" w14:textId="77777777" w:rsidR="00CB1DD6" w:rsidRDefault="00CB1DD6">
            <w:pPr>
              <w:spacing w:after="20"/>
            </w:pPr>
          </w:p>
          <w:p w14:paraId="608225C6" w14:textId="77777777" w:rsidR="00CB1DD6" w:rsidRDefault="00CB1DD6">
            <w:pPr>
              <w:spacing w:after="20"/>
            </w:pPr>
            <w:r>
              <w:rPr>
                <w:rFonts w:ascii="Aptos" w:hAnsi="Aptos"/>
                <w:b/>
                <w:color w:val="17365D"/>
                <w:sz w:val="14"/>
              </w:rPr>
              <w:t>CORE PEOPLE &amp; PLACES</w:t>
            </w:r>
          </w:p>
          <w:p w14:paraId="7BF00CCB" w14:textId="77777777" w:rsidR="00CB1DD6" w:rsidRDefault="00CB1DD6">
            <w:pPr>
              <w:spacing w:after="20"/>
            </w:pPr>
            <w:r>
              <w:rPr>
                <w:rFonts w:ascii="Aptos" w:hAnsi="Aptos"/>
                <w:sz w:val="14"/>
              </w:rPr>
              <w:t>• Angles; Saxons; Jutes; Scots; Augustine; Canterbury; Iona; Lindisfarne; Northumbria; Mercia; Wessex; East Anglia; Kent.</w:t>
            </w:r>
          </w:p>
          <w:p w14:paraId="4327CF37" w14:textId="77777777" w:rsidR="00CB1DD6" w:rsidRDefault="00CB1DD6">
            <w:pPr>
              <w:spacing w:after="20"/>
            </w:pPr>
          </w:p>
          <w:p w14:paraId="69455A67" w14:textId="77777777" w:rsidR="00CB1DD6" w:rsidRDefault="00CB1DD6">
            <w:pPr>
              <w:spacing w:after="20"/>
            </w:pPr>
            <w:r>
              <w:rPr>
                <w:rFonts w:ascii="Aptos" w:hAnsi="Aptos"/>
                <w:b/>
                <w:color w:val="17365D"/>
                <w:sz w:val="14"/>
              </w:rPr>
              <w:t>CORE KNOWLEDGE</w:t>
            </w:r>
          </w:p>
          <w:p w14:paraId="24AA1110" w14:textId="77777777" w:rsidR="00CB1DD6" w:rsidRDefault="00CB1DD6">
            <w:pPr>
              <w:spacing w:after="20"/>
            </w:pPr>
            <w:r>
              <w:rPr>
                <w:rFonts w:ascii="Aptos" w:hAnsi="Aptos"/>
                <w:sz w:val="14"/>
              </w:rPr>
              <w:t xml:space="preserve">• Know that after Roman rule ended, Britain was not one </w:t>
            </w:r>
            <w:proofErr w:type="gramStart"/>
            <w:r>
              <w:rPr>
                <w:rFonts w:ascii="Aptos" w:hAnsi="Aptos"/>
                <w:sz w:val="14"/>
              </w:rPr>
              <w:t>united kingdom</w:t>
            </w:r>
            <w:proofErr w:type="gramEnd"/>
            <w:r>
              <w:rPr>
                <w:rFonts w:ascii="Aptos" w:hAnsi="Aptos"/>
                <w:sz w:val="14"/>
              </w:rPr>
              <w:t>.</w:t>
            </w:r>
          </w:p>
          <w:p w14:paraId="2B5D5F04" w14:textId="77777777" w:rsidR="00CB1DD6" w:rsidRDefault="00CB1DD6">
            <w:pPr>
              <w:spacing w:after="20"/>
            </w:pPr>
            <w:r>
              <w:rPr>
                <w:rFonts w:ascii="Aptos" w:hAnsi="Aptos"/>
                <w:sz w:val="14"/>
              </w:rPr>
              <w:t>• Know that groups conventionally described as Angles, Saxons and Jutes migrated from areas of northern Europe and settled in Britain.</w:t>
            </w:r>
          </w:p>
          <w:p w14:paraId="3812EBE1" w14:textId="77777777" w:rsidR="00CB1DD6" w:rsidRDefault="00CB1DD6">
            <w:pPr>
              <w:spacing w:after="20"/>
            </w:pPr>
            <w:r>
              <w:rPr>
                <w:rFonts w:ascii="Aptos" w:hAnsi="Aptos"/>
                <w:sz w:val="14"/>
              </w:rPr>
              <w:t>• Know that migration, settlement and invasion are related but not identical processes.</w:t>
            </w:r>
          </w:p>
          <w:p w14:paraId="48EFDEE5" w14:textId="77777777" w:rsidR="00CB1DD6" w:rsidRDefault="00CB1DD6">
            <w:pPr>
              <w:spacing w:after="20"/>
            </w:pPr>
            <w:r>
              <w:rPr>
                <w:rFonts w:ascii="Aptos" w:hAnsi="Aptos"/>
                <w:sz w:val="14"/>
              </w:rPr>
              <w:t>• Know that several Anglo-Saxon kingdoms developed, including Northumbria, Mercia, Wessex and East Anglia.</w:t>
            </w:r>
          </w:p>
          <w:p w14:paraId="3546CDF6" w14:textId="77777777" w:rsidR="00CB1DD6" w:rsidRDefault="00CB1DD6">
            <w:pPr>
              <w:spacing w:after="20"/>
            </w:pPr>
            <w:r>
              <w:rPr>
                <w:rFonts w:ascii="Aptos" w:hAnsi="Aptos"/>
                <w:sz w:val="14"/>
              </w:rPr>
              <w:t>• Know that place names, archaeology, graves and written sources provide evidence about settlement.</w:t>
            </w:r>
          </w:p>
          <w:p w14:paraId="785816E1" w14:textId="77777777" w:rsidR="00CB1DD6" w:rsidRDefault="00CB1DD6">
            <w:pPr>
              <w:spacing w:after="20"/>
            </w:pPr>
            <w:r>
              <w:rPr>
                <w:rFonts w:ascii="Aptos" w:hAnsi="Aptos"/>
                <w:sz w:val="14"/>
              </w:rPr>
              <w:t>• Know that Anglo-Saxon communities were largely agricultural and settlement was commonly organised around villages and estates.</w:t>
            </w:r>
          </w:p>
          <w:p w14:paraId="66729EA3" w14:textId="77777777" w:rsidR="00CB1DD6" w:rsidRDefault="00CB1DD6">
            <w:pPr>
              <w:spacing w:after="20"/>
            </w:pPr>
            <w:r>
              <w:rPr>
                <w:rFonts w:ascii="Aptos" w:hAnsi="Aptos"/>
                <w:sz w:val="14"/>
              </w:rPr>
              <w:t>• Know that early Anglo-Saxon communities followed varied pre-Christian beliefs and that Christianity spread gradually, including through Canterbury, Iona and Lindisfarne.</w:t>
            </w:r>
          </w:p>
          <w:p w14:paraId="563CB871" w14:textId="77777777" w:rsidR="00CB1DD6" w:rsidRDefault="00CB1DD6">
            <w:pPr>
              <w:spacing w:after="20"/>
            </w:pPr>
          </w:p>
          <w:p w14:paraId="727CB019" w14:textId="77777777" w:rsidR="00CB1DD6" w:rsidRDefault="00CB1DD6">
            <w:pPr>
              <w:spacing w:after="20"/>
            </w:pPr>
            <w:r>
              <w:rPr>
                <w:rFonts w:ascii="Aptos" w:hAnsi="Aptos"/>
                <w:b/>
                <w:color w:val="17365D"/>
                <w:sz w:val="14"/>
              </w:rPr>
              <w:t>KEY VOCABULARY</w:t>
            </w:r>
          </w:p>
          <w:p w14:paraId="347CA23F" w14:textId="77777777" w:rsidR="00CB1DD6" w:rsidRDefault="00CB1DD6">
            <w:pPr>
              <w:spacing w:after="20"/>
            </w:pPr>
            <w:r>
              <w:rPr>
                <w:rFonts w:ascii="Aptos" w:hAnsi="Aptos"/>
                <w:sz w:val="14"/>
              </w:rPr>
              <w:t>migration, settlement, invasion, kingdom, pagan, Christianity, conversion, monastery, archaeology, place name</w:t>
            </w:r>
          </w:p>
        </w:tc>
        <w:tc>
          <w:tcPr>
            <w:tcW w:w="2835" w:type="dxa"/>
            <w:shd w:val="clear" w:color="auto" w:fill="FFFFFF" w:themeFill="background1"/>
            <w:tcMar>
              <w:top w:w="80" w:type="dxa"/>
              <w:left w:w="80" w:type="dxa"/>
              <w:bottom w:w="80" w:type="dxa"/>
              <w:right w:w="80" w:type="dxa"/>
            </w:tcMar>
          </w:tcPr>
          <w:p w14:paraId="2C692BC5" w14:textId="77777777" w:rsidR="00CB1DD6" w:rsidRDefault="00CB1DD6">
            <w:pPr>
              <w:spacing w:line="240" w:lineRule="auto"/>
            </w:pPr>
            <w:r>
              <w:rPr>
                <w:rFonts w:ascii="Aptos" w:hAnsi="Aptos"/>
                <w:color w:val="222222"/>
                <w:sz w:val="15"/>
              </w:rPr>
              <w:t>Interpret settlement as a complex process involving migration, power, belief and continuity rather than a single invasion event.</w:t>
            </w:r>
          </w:p>
        </w:tc>
        <w:tc>
          <w:tcPr>
            <w:tcW w:w="2782" w:type="dxa"/>
            <w:shd w:val="clear" w:color="auto" w:fill="FFFFFF" w:themeFill="background1"/>
            <w:tcMar>
              <w:top w:w="80" w:type="dxa"/>
              <w:left w:w="80" w:type="dxa"/>
              <w:bottom w:w="80" w:type="dxa"/>
              <w:right w:w="80" w:type="dxa"/>
            </w:tcMar>
          </w:tcPr>
          <w:p w14:paraId="59C0F916" w14:textId="77777777" w:rsidR="00CB1DD6" w:rsidRDefault="00CB1DD6">
            <w:pPr>
              <w:spacing w:line="240" w:lineRule="auto"/>
            </w:pPr>
            <w:r>
              <w:rPr>
                <w:rFonts w:ascii="Aptos" w:hAnsi="Aptos"/>
                <w:color w:val="222222"/>
                <w:sz w:val="15"/>
              </w:rPr>
              <w:t>Builds directly on the end of Roman Britain.</w:t>
            </w:r>
          </w:p>
        </w:tc>
      </w:tr>
      <w:tr w:rsidR="00CB1DD6" w14:paraId="342EFE1C" w14:textId="77777777" w:rsidTr="00F425D8">
        <w:trPr>
          <w:jc w:val="center"/>
        </w:trPr>
        <w:tc>
          <w:tcPr>
            <w:tcW w:w="1418" w:type="dxa"/>
            <w:shd w:val="clear" w:color="auto" w:fill="FFFFFF" w:themeFill="background1"/>
            <w:tcMar>
              <w:top w:w="80" w:type="dxa"/>
              <w:left w:w="80" w:type="dxa"/>
              <w:bottom w:w="80" w:type="dxa"/>
              <w:right w:w="80" w:type="dxa"/>
            </w:tcMar>
          </w:tcPr>
          <w:p w14:paraId="0C3FB64C" w14:textId="77777777" w:rsidR="00CB1DD6" w:rsidRDefault="00CB1DD6">
            <w:pPr>
              <w:spacing w:line="240" w:lineRule="auto"/>
            </w:pPr>
            <w:r>
              <w:rPr>
                <w:rFonts w:ascii="Aptos" w:hAnsi="Aptos"/>
                <w:color w:val="222222"/>
                <w:sz w:val="15"/>
              </w:rPr>
              <w:t>Viking and Anglo-Saxon struggle for England</w:t>
            </w:r>
          </w:p>
        </w:tc>
        <w:tc>
          <w:tcPr>
            <w:tcW w:w="8363" w:type="dxa"/>
            <w:shd w:val="clear" w:color="auto" w:fill="FFFFFF" w:themeFill="background1"/>
            <w:tcMar>
              <w:top w:w="80" w:type="dxa"/>
              <w:left w:w="80" w:type="dxa"/>
              <w:bottom w:w="80" w:type="dxa"/>
              <w:right w:w="80" w:type="dxa"/>
            </w:tcMar>
          </w:tcPr>
          <w:p w14:paraId="0341353D" w14:textId="77777777" w:rsidR="00CB1DD6" w:rsidRDefault="00CB1DD6">
            <w:pPr>
              <w:spacing w:after="20"/>
            </w:pPr>
            <w:r>
              <w:rPr>
                <w:rFonts w:ascii="Aptos" w:hAnsi="Aptos"/>
                <w:b/>
                <w:color w:val="17365D"/>
                <w:sz w:val="14"/>
              </w:rPr>
              <w:t>CORE DATES &amp; CHRONOLOGY</w:t>
            </w:r>
          </w:p>
          <w:p w14:paraId="77A41E67" w14:textId="77777777" w:rsidR="00CB1DD6" w:rsidRDefault="00CB1DD6">
            <w:pPr>
              <w:spacing w:after="20"/>
            </w:pPr>
            <w:r>
              <w:rPr>
                <w:rFonts w:ascii="Aptos" w:hAnsi="Aptos"/>
                <w:sz w:val="14"/>
              </w:rPr>
              <w:t>• Know that the Viking raid on Lindisfarne took place in AD 793.</w:t>
            </w:r>
          </w:p>
          <w:p w14:paraId="6E2F4CEE" w14:textId="77777777" w:rsidR="00CB1DD6" w:rsidRDefault="00CB1DD6">
            <w:pPr>
              <w:spacing w:after="20"/>
            </w:pPr>
            <w:r>
              <w:rPr>
                <w:rFonts w:ascii="Aptos" w:hAnsi="Aptos"/>
                <w:sz w:val="14"/>
              </w:rPr>
              <w:t>• Know that Alfred the Great ruled Wessex from AD 871–899.</w:t>
            </w:r>
          </w:p>
          <w:p w14:paraId="27A72C71" w14:textId="77777777" w:rsidR="00CB1DD6" w:rsidRDefault="00CB1DD6">
            <w:pPr>
              <w:spacing w:after="20"/>
            </w:pPr>
            <w:r>
              <w:rPr>
                <w:rFonts w:ascii="Aptos" w:hAnsi="Aptos"/>
                <w:sz w:val="14"/>
              </w:rPr>
              <w:t xml:space="preserve">• Know that Athelstan became king in AD 924 and won the Battle of </w:t>
            </w:r>
            <w:proofErr w:type="spellStart"/>
            <w:r>
              <w:rPr>
                <w:rFonts w:ascii="Aptos" w:hAnsi="Aptos"/>
                <w:sz w:val="14"/>
              </w:rPr>
              <w:t>Brunanburh</w:t>
            </w:r>
            <w:proofErr w:type="spellEnd"/>
            <w:r>
              <w:rPr>
                <w:rFonts w:ascii="Aptos" w:hAnsi="Aptos"/>
                <w:sz w:val="14"/>
              </w:rPr>
              <w:t xml:space="preserve"> in AD 937; he is commonly regarded as the first king to rule a unified England.</w:t>
            </w:r>
          </w:p>
          <w:p w14:paraId="5360A6C5" w14:textId="77777777" w:rsidR="00CB1DD6" w:rsidRDefault="00CB1DD6">
            <w:pPr>
              <w:spacing w:after="20"/>
            </w:pPr>
            <w:r>
              <w:rPr>
                <w:rFonts w:ascii="Aptos" w:hAnsi="Aptos"/>
                <w:sz w:val="14"/>
              </w:rPr>
              <w:t>• Know that Danish king Cnut became king of England in 1016.</w:t>
            </w:r>
          </w:p>
          <w:p w14:paraId="3DEAA47D" w14:textId="77777777" w:rsidR="00CB1DD6" w:rsidRDefault="00CB1DD6">
            <w:pPr>
              <w:spacing w:after="20"/>
            </w:pPr>
          </w:p>
          <w:p w14:paraId="6DB52FD7" w14:textId="77777777" w:rsidR="00CB1DD6" w:rsidRDefault="00CB1DD6">
            <w:pPr>
              <w:spacing w:after="20"/>
            </w:pPr>
            <w:r>
              <w:rPr>
                <w:rFonts w:ascii="Aptos" w:hAnsi="Aptos"/>
                <w:b/>
                <w:color w:val="17365D"/>
                <w:sz w:val="14"/>
              </w:rPr>
              <w:t>CORE PEOPLE &amp; PLACES</w:t>
            </w:r>
          </w:p>
          <w:p w14:paraId="5AF9428A" w14:textId="77777777" w:rsidR="00CB1DD6" w:rsidRDefault="00CB1DD6">
            <w:pPr>
              <w:spacing w:after="20"/>
            </w:pPr>
            <w:r>
              <w:rPr>
                <w:rFonts w:ascii="Aptos" w:hAnsi="Aptos"/>
                <w:sz w:val="14"/>
              </w:rPr>
              <w:t>• Vikings; Alfred the Great; Athelstan; Cnut; Scandinavia; Lindisfarne; Wessex; Danelaw.</w:t>
            </w:r>
          </w:p>
          <w:p w14:paraId="277A9681" w14:textId="77777777" w:rsidR="00CB1DD6" w:rsidRDefault="00CB1DD6">
            <w:pPr>
              <w:spacing w:after="20"/>
            </w:pPr>
          </w:p>
          <w:p w14:paraId="24EC9BB2" w14:textId="77777777" w:rsidR="00CB1DD6" w:rsidRDefault="00CB1DD6">
            <w:pPr>
              <w:spacing w:after="20"/>
            </w:pPr>
            <w:r>
              <w:rPr>
                <w:rFonts w:ascii="Aptos" w:hAnsi="Aptos"/>
                <w:b/>
                <w:color w:val="17365D"/>
                <w:sz w:val="14"/>
              </w:rPr>
              <w:t>CORE KNOWLEDGE</w:t>
            </w:r>
          </w:p>
          <w:p w14:paraId="241DC46C" w14:textId="77777777" w:rsidR="00CB1DD6" w:rsidRDefault="00CB1DD6">
            <w:pPr>
              <w:spacing w:after="20"/>
            </w:pPr>
            <w:r>
              <w:rPr>
                <w:rFonts w:ascii="Aptos" w:hAnsi="Aptos"/>
                <w:sz w:val="14"/>
              </w:rPr>
              <w:t>• Know that people described as Vikings came mainly from areas now called Denmark, Norway and Sweden.</w:t>
            </w:r>
          </w:p>
          <w:p w14:paraId="25052506" w14:textId="77777777" w:rsidR="00CB1DD6" w:rsidRDefault="00CB1DD6">
            <w:pPr>
              <w:spacing w:after="20"/>
            </w:pPr>
            <w:r>
              <w:rPr>
                <w:rFonts w:ascii="Aptos" w:hAnsi="Aptos"/>
                <w:sz w:val="14"/>
              </w:rPr>
              <w:t>• Know that Viking activity included raiding, trading, migration and settlement.</w:t>
            </w:r>
          </w:p>
          <w:p w14:paraId="516A1D16" w14:textId="77777777" w:rsidR="00CB1DD6" w:rsidRDefault="00CB1DD6">
            <w:pPr>
              <w:spacing w:after="20"/>
            </w:pPr>
            <w:r>
              <w:rPr>
                <w:rFonts w:ascii="Aptos" w:hAnsi="Aptos"/>
                <w:sz w:val="14"/>
              </w:rPr>
              <w:t>• Know that Scandinavian armies conquered and settled substantial parts of England and that the term Danelaw is used for areas where Danish law and influence were especially strong.</w:t>
            </w:r>
          </w:p>
          <w:p w14:paraId="6EEAC0E3" w14:textId="77777777" w:rsidR="00CB1DD6" w:rsidRDefault="00CB1DD6">
            <w:pPr>
              <w:spacing w:after="20"/>
            </w:pPr>
            <w:r>
              <w:rPr>
                <w:rFonts w:ascii="Aptos" w:hAnsi="Aptos"/>
                <w:sz w:val="14"/>
              </w:rPr>
              <w:t>• Know that Alfred resisted Viking expansion and made agreements with Viking leaders; conflict did not mean the two populations were permanently separate.</w:t>
            </w:r>
          </w:p>
          <w:p w14:paraId="3EF6B3E2" w14:textId="77777777" w:rsidR="00CB1DD6" w:rsidRDefault="00CB1DD6">
            <w:pPr>
              <w:spacing w:after="20"/>
            </w:pPr>
            <w:r>
              <w:rPr>
                <w:rFonts w:ascii="Aptos" w:hAnsi="Aptos"/>
                <w:sz w:val="14"/>
              </w:rPr>
              <w:t>• Know that Anglo-Saxon and Scandinavian communities lived alongside one another and influenced language, place names and society.</w:t>
            </w:r>
          </w:p>
          <w:p w14:paraId="195FC2D7" w14:textId="77777777" w:rsidR="00CB1DD6" w:rsidRDefault="00CB1DD6">
            <w:pPr>
              <w:spacing w:after="20"/>
            </w:pPr>
            <w:r>
              <w:rPr>
                <w:rFonts w:ascii="Aptos" w:hAnsi="Aptos"/>
                <w:sz w:val="14"/>
              </w:rPr>
              <w:t>• Know that control of England changed repeatedly; the period was not a simple story of Anglo-Saxons defeating Vikings.</w:t>
            </w:r>
          </w:p>
          <w:p w14:paraId="09C26E80" w14:textId="77777777" w:rsidR="00CB1DD6" w:rsidRDefault="00CB1DD6">
            <w:pPr>
              <w:spacing w:after="20"/>
            </w:pPr>
          </w:p>
          <w:p w14:paraId="0315E76A" w14:textId="77777777" w:rsidR="00CB1DD6" w:rsidRDefault="00CB1DD6">
            <w:pPr>
              <w:spacing w:after="20"/>
            </w:pPr>
            <w:r>
              <w:rPr>
                <w:rFonts w:ascii="Aptos" w:hAnsi="Aptos"/>
                <w:b/>
                <w:color w:val="17365D"/>
                <w:sz w:val="14"/>
              </w:rPr>
              <w:t>KEY VOCABULARY</w:t>
            </w:r>
          </w:p>
          <w:p w14:paraId="7A5B88D9" w14:textId="77777777" w:rsidR="00CB1DD6" w:rsidRDefault="00CB1DD6">
            <w:pPr>
              <w:spacing w:after="20"/>
            </w:pPr>
            <w:r>
              <w:rPr>
                <w:rFonts w:ascii="Aptos" w:hAnsi="Aptos"/>
                <w:sz w:val="14"/>
              </w:rPr>
              <w:t>Viking, raid, invasion, settlement, Danelaw, kingdom, resistance, treaty, monarch, unification</w:t>
            </w:r>
          </w:p>
        </w:tc>
        <w:tc>
          <w:tcPr>
            <w:tcW w:w="2835" w:type="dxa"/>
            <w:shd w:val="clear" w:color="auto" w:fill="FFFFFF" w:themeFill="background1"/>
            <w:tcMar>
              <w:top w:w="80" w:type="dxa"/>
              <w:left w:w="80" w:type="dxa"/>
              <w:bottom w:w="80" w:type="dxa"/>
              <w:right w:w="80" w:type="dxa"/>
            </w:tcMar>
          </w:tcPr>
          <w:p w14:paraId="249DE7A5" w14:textId="77777777" w:rsidR="00CB1DD6" w:rsidRDefault="00CB1DD6">
            <w:pPr>
              <w:spacing w:line="240" w:lineRule="auto"/>
            </w:pPr>
            <w:r>
              <w:rPr>
                <w:rFonts w:ascii="Aptos" w:hAnsi="Aptos"/>
                <w:color w:val="222222"/>
                <w:sz w:val="15"/>
              </w:rPr>
              <w:t>Explain causes and consequences of conflict and recognise coexistence as well as warfare.</w:t>
            </w:r>
          </w:p>
        </w:tc>
        <w:tc>
          <w:tcPr>
            <w:tcW w:w="2782" w:type="dxa"/>
            <w:shd w:val="clear" w:color="auto" w:fill="FFFFFF" w:themeFill="background1"/>
            <w:tcMar>
              <w:top w:w="80" w:type="dxa"/>
              <w:left w:w="80" w:type="dxa"/>
              <w:bottom w:w="80" w:type="dxa"/>
              <w:right w:w="80" w:type="dxa"/>
            </w:tcMar>
          </w:tcPr>
          <w:p w14:paraId="58CC6441" w14:textId="77777777" w:rsidR="00CB1DD6" w:rsidRDefault="00CB1DD6">
            <w:pPr>
              <w:spacing w:line="240" w:lineRule="auto"/>
            </w:pPr>
            <w:r>
              <w:rPr>
                <w:rFonts w:ascii="Aptos" w:hAnsi="Aptos"/>
                <w:color w:val="222222"/>
                <w:sz w:val="15"/>
              </w:rPr>
              <w:t>Develops the narrative towards the formation of England and 1066.</w:t>
            </w:r>
          </w:p>
        </w:tc>
      </w:tr>
      <w:tr w:rsidR="00CB1DD6" w14:paraId="32A01253" w14:textId="77777777" w:rsidTr="00F425D8">
        <w:trPr>
          <w:jc w:val="center"/>
        </w:trPr>
        <w:tc>
          <w:tcPr>
            <w:tcW w:w="1418" w:type="dxa"/>
            <w:shd w:val="clear" w:color="auto" w:fill="FFFFFF" w:themeFill="background1"/>
            <w:tcMar>
              <w:top w:w="80" w:type="dxa"/>
              <w:left w:w="80" w:type="dxa"/>
              <w:bottom w:w="80" w:type="dxa"/>
              <w:right w:w="80" w:type="dxa"/>
            </w:tcMar>
          </w:tcPr>
          <w:p w14:paraId="09D7529D" w14:textId="77777777" w:rsidR="00CB1DD6" w:rsidRDefault="00CB1DD6">
            <w:pPr>
              <w:spacing w:line="240" w:lineRule="auto"/>
            </w:pPr>
            <w:r>
              <w:rPr>
                <w:rFonts w:ascii="Aptos" w:hAnsi="Aptos"/>
                <w:color w:val="222222"/>
                <w:sz w:val="15"/>
              </w:rPr>
              <w:t>Edward the Confessor and 1066</w:t>
            </w:r>
          </w:p>
        </w:tc>
        <w:tc>
          <w:tcPr>
            <w:tcW w:w="8363" w:type="dxa"/>
            <w:shd w:val="clear" w:color="auto" w:fill="FFFFFF" w:themeFill="background1"/>
            <w:tcMar>
              <w:top w:w="80" w:type="dxa"/>
              <w:left w:w="80" w:type="dxa"/>
              <w:bottom w:w="80" w:type="dxa"/>
              <w:right w:w="80" w:type="dxa"/>
            </w:tcMar>
          </w:tcPr>
          <w:p w14:paraId="24890DBB" w14:textId="77777777" w:rsidR="00CB1DD6" w:rsidRDefault="00CB1DD6">
            <w:pPr>
              <w:spacing w:after="20"/>
            </w:pPr>
            <w:r>
              <w:rPr>
                <w:rFonts w:ascii="Aptos" w:hAnsi="Aptos"/>
                <w:b/>
                <w:color w:val="17365D"/>
                <w:sz w:val="14"/>
              </w:rPr>
              <w:t>CORE DATES &amp; CHRONOLOGY</w:t>
            </w:r>
          </w:p>
          <w:p w14:paraId="38E0775B" w14:textId="77777777" w:rsidR="00CB1DD6" w:rsidRDefault="00CB1DD6">
            <w:pPr>
              <w:spacing w:after="20"/>
            </w:pPr>
            <w:r>
              <w:rPr>
                <w:rFonts w:ascii="Aptos" w:hAnsi="Aptos"/>
                <w:sz w:val="14"/>
              </w:rPr>
              <w:t>• Know that Edward the Confessor ruled England from 1042–1066.</w:t>
            </w:r>
          </w:p>
          <w:p w14:paraId="164FAF49" w14:textId="77777777" w:rsidR="00CB1DD6" w:rsidRDefault="00CB1DD6">
            <w:pPr>
              <w:spacing w:after="20"/>
            </w:pPr>
            <w:r>
              <w:rPr>
                <w:rFonts w:ascii="Aptos" w:hAnsi="Aptos"/>
                <w:sz w:val="14"/>
              </w:rPr>
              <w:t>• Know that Edward died in January 1066.</w:t>
            </w:r>
          </w:p>
          <w:p w14:paraId="0A04331A" w14:textId="77777777" w:rsidR="00CB1DD6" w:rsidRDefault="00CB1DD6">
            <w:pPr>
              <w:spacing w:after="20"/>
            </w:pPr>
            <w:r>
              <w:rPr>
                <w:rFonts w:ascii="Aptos" w:hAnsi="Aptos"/>
                <w:sz w:val="14"/>
              </w:rPr>
              <w:t>• Know that 1066 is a major chronological marker because the Norman Conquest ended Anglo-Saxon rule in England.</w:t>
            </w:r>
          </w:p>
          <w:p w14:paraId="5E292D08" w14:textId="77777777" w:rsidR="00CB1DD6" w:rsidRDefault="00CB1DD6">
            <w:pPr>
              <w:spacing w:after="20"/>
            </w:pPr>
          </w:p>
          <w:p w14:paraId="6CB17BC6" w14:textId="77777777" w:rsidR="00CB1DD6" w:rsidRDefault="00CB1DD6">
            <w:pPr>
              <w:spacing w:after="20"/>
            </w:pPr>
            <w:r>
              <w:rPr>
                <w:rFonts w:ascii="Aptos" w:hAnsi="Aptos"/>
                <w:b/>
                <w:color w:val="17365D"/>
                <w:sz w:val="14"/>
              </w:rPr>
              <w:t>CORE KNOWLEDGE</w:t>
            </w:r>
          </w:p>
          <w:p w14:paraId="6FE63C09" w14:textId="77777777" w:rsidR="00CB1DD6" w:rsidRDefault="00CB1DD6">
            <w:pPr>
              <w:spacing w:after="20"/>
            </w:pPr>
            <w:r>
              <w:rPr>
                <w:rFonts w:ascii="Aptos" w:hAnsi="Aptos"/>
                <w:sz w:val="14"/>
              </w:rPr>
              <w:t>• Know that Edward died without a surviving child, creating a disputed succession.</w:t>
            </w:r>
          </w:p>
          <w:p w14:paraId="6E9A0EB1" w14:textId="77777777" w:rsidR="00CB1DD6" w:rsidRDefault="00CB1DD6">
            <w:pPr>
              <w:spacing w:after="20"/>
            </w:pPr>
            <w:r>
              <w:rPr>
                <w:rFonts w:ascii="Aptos" w:hAnsi="Aptos"/>
                <w:sz w:val="14"/>
              </w:rPr>
              <w:t>• Know that Harold Godwinson became king after Edward's death.</w:t>
            </w:r>
          </w:p>
          <w:p w14:paraId="27328C05" w14:textId="77777777" w:rsidR="00CB1DD6" w:rsidRDefault="00CB1DD6">
            <w:pPr>
              <w:spacing w:after="20"/>
            </w:pPr>
            <w:r>
              <w:rPr>
                <w:rFonts w:ascii="Aptos" w:hAnsi="Aptos"/>
                <w:sz w:val="14"/>
              </w:rPr>
              <w:t>• Know that the succession dispute involved competing claims to the English throne and led into the events of 1066.</w:t>
            </w:r>
          </w:p>
          <w:p w14:paraId="59326F0F" w14:textId="77777777" w:rsidR="00CB1DD6" w:rsidRDefault="00CB1DD6">
            <w:pPr>
              <w:spacing w:after="20"/>
            </w:pPr>
            <w:r>
              <w:rPr>
                <w:rFonts w:ascii="Aptos" w:hAnsi="Aptos"/>
                <w:sz w:val="14"/>
              </w:rPr>
              <w:t>• Know that historical claims to power were based on inheritance, promises, political support and military strength.</w:t>
            </w:r>
          </w:p>
          <w:p w14:paraId="7EDB8B15" w14:textId="77777777" w:rsidR="00CB1DD6" w:rsidRDefault="00CB1DD6">
            <w:pPr>
              <w:spacing w:after="20"/>
            </w:pPr>
            <w:r>
              <w:rPr>
                <w:rFonts w:ascii="Aptos" w:hAnsi="Aptos"/>
                <w:sz w:val="14"/>
              </w:rPr>
              <w:t>• Know that the Norman Conquest represents both a major political change and an example of continuity: people and everyday life did not all change instantly.</w:t>
            </w:r>
          </w:p>
          <w:p w14:paraId="47738F67" w14:textId="77777777" w:rsidR="00CB1DD6" w:rsidRDefault="00CB1DD6">
            <w:pPr>
              <w:spacing w:after="20"/>
            </w:pPr>
          </w:p>
          <w:p w14:paraId="3751361D" w14:textId="77777777" w:rsidR="00CB1DD6" w:rsidRDefault="00CB1DD6">
            <w:pPr>
              <w:spacing w:after="20"/>
            </w:pPr>
            <w:r>
              <w:rPr>
                <w:rFonts w:ascii="Aptos" w:hAnsi="Aptos"/>
                <w:b/>
                <w:color w:val="17365D"/>
                <w:sz w:val="14"/>
              </w:rPr>
              <w:t>KEY VOCABULARY</w:t>
            </w:r>
          </w:p>
          <w:p w14:paraId="4195CC41" w14:textId="77777777" w:rsidR="00CB1DD6" w:rsidRDefault="00CB1DD6">
            <w:pPr>
              <w:spacing w:after="20"/>
            </w:pPr>
            <w:r>
              <w:rPr>
                <w:rFonts w:ascii="Aptos" w:hAnsi="Aptos"/>
                <w:sz w:val="14"/>
              </w:rPr>
              <w:t>succession, heir, claim, throne, monarch, conquest, continuity, turning point</w:t>
            </w:r>
          </w:p>
        </w:tc>
        <w:tc>
          <w:tcPr>
            <w:tcW w:w="2835" w:type="dxa"/>
            <w:shd w:val="clear" w:color="auto" w:fill="FFFFFF" w:themeFill="background1"/>
            <w:tcMar>
              <w:top w:w="80" w:type="dxa"/>
              <w:left w:w="80" w:type="dxa"/>
              <w:bottom w:w="80" w:type="dxa"/>
              <w:right w:w="80" w:type="dxa"/>
            </w:tcMar>
          </w:tcPr>
          <w:p w14:paraId="2AC9ABA9" w14:textId="77777777" w:rsidR="00CB1DD6" w:rsidRDefault="00CB1DD6">
            <w:pPr>
              <w:spacing w:line="240" w:lineRule="auto"/>
            </w:pPr>
            <w:r>
              <w:rPr>
                <w:rFonts w:ascii="Aptos" w:hAnsi="Aptos"/>
                <w:color w:val="222222"/>
                <w:sz w:val="15"/>
              </w:rPr>
              <w:t>Use evidence and chronology to explain why 1066 is historically significant.</w:t>
            </w:r>
          </w:p>
        </w:tc>
        <w:tc>
          <w:tcPr>
            <w:tcW w:w="2782" w:type="dxa"/>
            <w:shd w:val="clear" w:color="auto" w:fill="FFFFFF" w:themeFill="background1"/>
            <w:tcMar>
              <w:top w:w="80" w:type="dxa"/>
              <w:left w:w="80" w:type="dxa"/>
              <w:bottom w:w="80" w:type="dxa"/>
              <w:right w:w="80" w:type="dxa"/>
            </w:tcMar>
          </w:tcPr>
          <w:p w14:paraId="15CB4844" w14:textId="77777777" w:rsidR="00CB1DD6" w:rsidRDefault="00CB1DD6">
            <w:pPr>
              <w:spacing w:line="240" w:lineRule="auto"/>
            </w:pPr>
            <w:r>
              <w:rPr>
                <w:rFonts w:ascii="Aptos" w:hAnsi="Aptos"/>
                <w:color w:val="222222"/>
                <w:sz w:val="15"/>
              </w:rPr>
              <w:t>Creates a secure British chronological anchor for later beyond-1066 study.</w:t>
            </w:r>
          </w:p>
        </w:tc>
      </w:tr>
    </w:tbl>
    <w:p w14:paraId="41EBC7C7" w14:textId="77777777" w:rsidR="00CB1DD6" w:rsidRDefault="00CB1DD6" w:rsidP="00CB1DD6">
      <w:pPr>
        <w:spacing w:before="100"/>
      </w:pPr>
      <w:r w:rsidRPr="00D519D6">
        <w:rPr>
          <w:b/>
          <w:color w:val="4472C4" w:themeColor="accent1"/>
        </w:rPr>
        <w:t xml:space="preserve">End-of-year historical expectation: </w:t>
      </w:r>
      <w:r>
        <w:t>By the end of Year 4, pupils can construct a connected narrative from Roman Britain to 1066 and use evidence to explain causation, change, continuity and differing accounts.</w:t>
      </w:r>
    </w:p>
    <w:p w14:paraId="0D5BFE07" w14:textId="77777777" w:rsidR="00CB1DD6" w:rsidRDefault="00CB1DD6" w:rsidP="00CB1DD6">
      <w:r>
        <w:br w:type="page"/>
      </w:r>
    </w:p>
    <w:p w14:paraId="1D2D1921" w14:textId="77777777" w:rsidR="00CB1DD6" w:rsidRPr="00CB1DD6" w:rsidRDefault="00CB1DD6" w:rsidP="00CB1DD6">
      <w:pPr>
        <w:pStyle w:val="Heading1"/>
        <w:rPr>
          <w:b/>
          <w:bCs/>
          <w:color w:val="ED7D31" w:themeColor="accent2"/>
        </w:rPr>
      </w:pPr>
      <w:r w:rsidRPr="00CB1DD6">
        <w:rPr>
          <w:b/>
          <w:bCs/>
          <w:color w:val="ED7D31" w:themeColor="accent2"/>
        </w:rPr>
        <w:t>Year 5</w:t>
      </w:r>
    </w:p>
    <w:tbl>
      <w:tblPr>
        <w:tblW w:w="0" w:type="auto"/>
        <w:jc w:val="center"/>
        <w:tblLook w:val="04A0" w:firstRow="1" w:lastRow="0" w:firstColumn="1" w:lastColumn="0" w:noHBand="0" w:noVBand="1"/>
      </w:tblPr>
      <w:tblGrid>
        <w:gridCol w:w="1418"/>
        <w:gridCol w:w="8363"/>
        <w:gridCol w:w="2835"/>
        <w:gridCol w:w="2782"/>
      </w:tblGrid>
      <w:tr w:rsidR="00CB1DD6" w14:paraId="6AB8D8C6" w14:textId="77777777" w:rsidTr="00F425D8">
        <w:trPr>
          <w:jc w:val="center"/>
        </w:trPr>
        <w:tc>
          <w:tcPr>
            <w:tcW w:w="1418" w:type="dxa"/>
            <w:shd w:val="clear" w:color="auto" w:fill="0070C0"/>
            <w:tcMar>
              <w:top w:w="80" w:type="dxa"/>
              <w:left w:w="80" w:type="dxa"/>
              <w:bottom w:w="80" w:type="dxa"/>
              <w:right w:w="80" w:type="dxa"/>
            </w:tcMar>
          </w:tcPr>
          <w:p w14:paraId="6629BE82" w14:textId="77777777" w:rsidR="00CB1DD6" w:rsidRDefault="00CB1DD6">
            <w:pPr>
              <w:spacing w:line="240" w:lineRule="auto"/>
            </w:pPr>
            <w:r>
              <w:rPr>
                <w:rFonts w:ascii="Aptos" w:hAnsi="Aptos"/>
                <w:color w:val="FFFFFF"/>
                <w:sz w:val="16"/>
              </w:rPr>
              <w:t>Unit / focus</w:t>
            </w:r>
          </w:p>
        </w:tc>
        <w:tc>
          <w:tcPr>
            <w:tcW w:w="8363" w:type="dxa"/>
            <w:shd w:val="clear" w:color="auto" w:fill="0070C0"/>
            <w:tcMar>
              <w:top w:w="80" w:type="dxa"/>
              <w:left w:w="80" w:type="dxa"/>
              <w:bottom w:w="80" w:type="dxa"/>
              <w:right w:w="80" w:type="dxa"/>
            </w:tcMar>
          </w:tcPr>
          <w:p w14:paraId="6A7E71EB" w14:textId="77777777" w:rsidR="00CB1DD6" w:rsidRDefault="00CB1DD6">
            <w:pPr>
              <w:spacing w:line="240" w:lineRule="auto"/>
            </w:pPr>
            <w:r>
              <w:rPr>
                <w:rFonts w:ascii="Aptos" w:hAnsi="Aptos"/>
                <w:color w:val="FFFFFF"/>
                <w:sz w:val="16"/>
              </w:rPr>
              <w:t>Core substantive knowledge</w:t>
            </w:r>
          </w:p>
        </w:tc>
        <w:tc>
          <w:tcPr>
            <w:tcW w:w="2835" w:type="dxa"/>
            <w:shd w:val="clear" w:color="auto" w:fill="0070C0"/>
            <w:tcMar>
              <w:top w:w="80" w:type="dxa"/>
              <w:left w:w="80" w:type="dxa"/>
              <w:bottom w:w="80" w:type="dxa"/>
              <w:right w:w="80" w:type="dxa"/>
            </w:tcMar>
          </w:tcPr>
          <w:p w14:paraId="0FE52568" w14:textId="77777777" w:rsidR="00CB1DD6" w:rsidRDefault="00CB1DD6">
            <w:pPr>
              <w:spacing w:line="240" w:lineRule="auto"/>
            </w:pPr>
            <w:r>
              <w:rPr>
                <w:rFonts w:ascii="Aptos" w:hAnsi="Aptos"/>
                <w:color w:val="FFFFFF"/>
                <w:sz w:val="16"/>
              </w:rPr>
              <w:t>Knowledge &amp; interpretation</w:t>
            </w:r>
          </w:p>
        </w:tc>
        <w:tc>
          <w:tcPr>
            <w:tcW w:w="2782" w:type="dxa"/>
            <w:shd w:val="clear" w:color="auto" w:fill="0070C0"/>
            <w:tcMar>
              <w:top w:w="80" w:type="dxa"/>
              <w:left w:w="80" w:type="dxa"/>
              <w:bottom w:w="80" w:type="dxa"/>
              <w:right w:w="80" w:type="dxa"/>
            </w:tcMar>
          </w:tcPr>
          <w:p w14:paraId="64D8C2DF" w14:textId="77777777" w:rsidR="00CB1DD6" w:rsidRDefault="00CB1DD6">
            <w:pPr>
              <w:spacing w:line="240" w:lineRule="auto"/>
            </w:pPr>
            <w:r>
              <w:rPr>
                <w:rFonts w:ascii="Aptos" w:hAnsi="Aptos"/>
                <w:color w:val="FFFFFF"/>
                <w:sz w:val="16"/>
              </w:rPr>
              <w:t>Builds on / prepares for</w:t>
            </w:r>
          </w:p>
        </w:tc>
      </w:tr>
      <w:tr w:rsidR="00CB1DD6" w14:paraId="0F1FBC5E" w14:textId="77777777" w:rsidTr="00F425D8">
        <w:trPr>
          <w:jc w:val="center"/>
        </w:trPr>
        <w:tc>
          <w:tcPr>
            <w:tcW w:w="1418" w:type="dxa"/>
            <w:shd w:val="clear" w:color="auto" w:fill="FFFFFF" w:themeFill="background1"/>
            <w:tcMar>
              <w:top w:w="80" w:type="dxa"/>
              <w:left w:w="80" w:type="dxa"/>
              <w:bottom w:w="80" w:type="dxa"/>
              <w:right w:w="80" w:type="dxa"/>
            </w:tcMar>
          </w:tcPr>
          <w:p w14:paraId="5061161F" w14:textId="77777777" w:rsidR="00CB1DD6" w:rsidRDefault="00CB1DD6" w:rsidP="00CB1DD6">
            <w:pPr>
              <w:shd w:val="clear" w:color="auto" w:fill="FFFFFF" w:themeFill="background1"/>
              <w:spacing w:line="240" w:lineRule="auto"/>
            </w:pPr>
            <w:r>
              <w:rPr>
                <w:rFonts w:ascii="Aptos" w:hAnsi="Aptos"/>
                <w:color w:val="222222"/>
                <w:sz w:val="15"/>
              </w:rPr>
              <w:t>Ancient Egypt</w:t>
            </w:r>
          </w:p>
        </w:tc>
        <w:tc>
          <w:tcPr>
            <w:tcW w:w="8363" w:type="dxa"/>
            <w:shd w:val="clear" w:color="auto" w:fill="FFFFFF" w:themeFill="background1"/>
            <w:tcMar>
              <w:top w:w="80" w:type="dxa"/>
              <w:left w:w="80" w:type="dxa"/>
              <w:bottom w:w="80" w:type="dxa"/>
              <w:right w:w="80" w:type="dxa"/>
            </w:tcMar>
          </w:tcPr>
          <w:p w14:paraId="379A7635" w14:textId="77777777" w:rsidR="00CB1DD6" w:rsidRDefault="00CB1DD6" w:rsidP="00CB1DD6">
            <w:pPr>
              <w:shd w:val="clear" w:color="auto" w:fill="FFFFFF" w:themeFill="background1"/>
              <w:spacing w:after="20"/>
            </w:pPr>
            <w:r>
              <w:rPr>
                <w:rFonts w:ascii="Aptos" w:hAnsi="Aptos"/>
                <w:b/>
                <w:color w:val="17365D"/>
                <w:sz w:val="14"/>
              </w:rPr>
              <w:t>CORE DATES &amp; CHRONOLOGY</w:t>
            </w:r>
          </w:p>
          <w:p w14:paraId="3BB5AC04" w14:textId="77777777" w:rsidR="00CB1DD6" w:rsidRDefault="00CB1DD6" w:rsidP="00CB1DD6">
            <w:pPr>
              <w:shd w:val="clear" w:color="auto" w:fill="FFFFFF" w:themeFill="background1"/>
              <w:spacing w:after="20"/>
            </w:pPr>
            <w:r>
              <w:rPr>
                <w:rFonts w:ascii="Aptos" w:hAnsi="Aptos"/>
                <w:sz w:val="14"/>
              </w:rPr>
              <w:t>• Know that Ancient Egyptian civilisation developed along the Nile for more than 3,000 years.</w:t>
            </w:r>
          </w:p>
          <w:p w14:paraId="4394EA59" w14:textId="77777777" w:rsidR="00CB1DD6" w:rsidRDefault="00CB1DD6" w:rsidP="00CB1DD6">
            <w:pPr>
              <w:shd w:val="clear" w:color="auto" w:fill="FFFFFF" w:themeFill="background1"/>
              <w:spacing w:after="20"/>
            </w:pPr>
            <w:r>
              <w:rPr>
                <w:rFonts w:ascii="Aptos" w:hAnsi="Aptos"/>
                <w:sz w:val="14"/>
              </w:rPr>
              <w:t>• Know that the unification of Upper and Lower Egypt is conventionally dated to around 3100 BC/BCE.</w:t>
            </w:r>
          </w:p>
          <w:p w14:paraId="42EF2A74" w14:textId="77777777" w:rsidR="00CB1DD6" w:rsidRDefault="00CB1DD6" w:rsidP="00CB1DD6">
            <w:pPr>
              <w:shd w:val="clear" w:color="auto" w:fill="FFFFFF" w:themeFill="background1"/>
              <w:spacing w:after="20"/>
            </w:pPr>
            <w:r>
              <w:rPr>
                <w:rFonts w:ascii="Aptos" w:hAnsi="Aptos"/>
                <w:sz w:val="14"/>
              </w:rPr>
              <w:t>• Know that the Great Pyramid of Giza was built around 2600 BC/BCE.</w:t>
            </w:r>
          </w:p>
          <w:p w14:paraId="6C3C80F9" w14:textId="77777777" w:rsidR="00CB1DD6" w:rsidRDefault="00CB1DD6" w:rsidP="00CB1DD6">
            <w:pPr>
              <w:shd w:val="clear" w:color="auto" w:fill="FFFFFF" w:themeFill="background1"/>
              <w:spacing w:after="20"/>
            </w:pPr>
            <w:r>
              <w:rPr>
                <w:rFonts w:ascii="Aptos" w:hAnsi="Aptos"/>
                <w:sz w:val="14"/>
              </w:rPr>
              <w:t>• Know that Tutankhamun ruled in the 14th century BC/BCE and his tomb was discovered by Howard Carter's team in 1922.</w:t>
            </w:r>
          </w:p>
          <w:p w14:paraId="682CD2AE" w14:textId="77777777" w:rsidR="00CB1DD6" w:rsidRDefault="00CB1DD6" w:rsidP="00CB1DD6">
            <w:pPr>
              <w:shd w:val="clear" w:color="auto" w:fill="FFFFFF" w:themeFill="background1"/>
              <w:spacing w:after="20"/>
            </w:pPr>
          </w:p>
          <w:p w14:paraId="1A9B5194" w14:textId="77777777" w:rsidR="00CB1DD6" w:rsidRDefault="00CB1DD6" w:rsidP="00CB1DD6">
            <w:pPr>
              <w:shd w:val="clear" w:color="auto" w:fill="FFFFFF" w:themeFill="background1"/>
              <w:spacing w:after="20"/>
            </w:pPr>
            <w:r>
              <w:rPr>
                <w:rFonts w:ascii="Aptos" w:hAnsi="Aptos"/>
                <w:b/>
                <w:color w:val="17365D"/>
                <w:sz w:val="14"/>
              </w:rPr>
              <w:t>CORE PEOPLE &amp; PLACES</w:t>
            </w:r>
          </w:p>
          <w:p w14:paraId="5395519D" w14:textId="77777777" w:rsidR="00CB1DD6" w:rsidRDefault="00CB1DD6" w:rsidP="00CB1DD6">
            <w:pPr>
              <w:shd w:val="clear" w:color="auto" w:fill="FFFFFF" w:themeFill="background1"/>
              <w:spacing w:after="20"/>
            </w:pPr>
            <w:r>
              <w:rPr>
                <w:rFonts w:ascii="Aptos" w:hAnsi="Aptos"/>
                <w:sz w:val="14"/>
              </w:rPr>
              <w:t>• Nile; Egypt; pharaoh; Giza; Tutankhamun; Howard Carter.</w:t>
            </w:r>
          </w:p>
          <w:p w14:paraId="2268CC61" w14:textId="77777777" w:rsidR="00CB1DD6" w:rsidRDefault="00CB1DD6" w:rsidP="00CB1DD6">
            <w:pPr>
              <w:shd w:val="clear" w:color="auto" w:fill="FFFFFF" w:themeFill="background1"/>
              <w:spacing w:after="20"/>
            </w:pPr>
          </w:p>
          <w:p w14:paraId="29755EA3" w14:textId="77777777" w:rsidR="00CB1DD6" w:rsidRDefault="00CB1DD6" w:rsidP="00CB1DD6">
            <w:pPr>
              <w:shd w:val="clear" w:color="auto" w:fill="FFFFFF" w:themeFill="background1"/>
              <w:spacing w:after="20"/>
            </w:pPr>
            <w:r>
              <w:rPr>
                <w:rFonts w:ascii="Aptos" w:hAnsi="Aptos"/>
                <w:b/>
                <w:color w:val="17365D"/>
                <w:sz w:val="14"/>
              </w:rPr>
              <w:t>CORE KNOWLEDGE</w:t>
            </w:r>
          </w:p>
          <w:p w14:paraId="16BC4BF0" w14:textId="77777777" w:rsidR="00CB1DD6" w:rsidRDefault="00CB1DD6" w:rsidP="00CB1DD6">
            <w:pPr>
              <w:shd w:val="clear" w:color="auto" w:fill="FFFFFF" w:themeFill="background1"/>
              <w:spacing w:after="20"/>
            </w:pPr>
            <w:r>
              <w:rPr>
                <w:rFonts w:ascii="Aptos" w:hAnsi="Aptos"/>
                <w:sz w:val="14"/>
              </w:rPr>
              <w:t>• Know that the Nile's annual flooding and fertile land supported agriculture, settlement, transport and trade.</w:t>
            </w:r>
          </w:p>
          <w:p w14:paraId="50B9FCEB" w14:textId="77777777" w:rsidR="00CB1DD6" w:rsidRDefault="00CB1DD6" w:rsidP="00CB1DD6">
            <w:pPr>
              <w:shd w:val="clear" w:color="auto" w:fill="FFFFFF" w:themeFill="background1"/>
              <w:spacing w:after="20"/>
            </w:pPr>
            <w:r>
              <w:rPr>
                <w:rFonts w:ascii="Aptos" w:hAnsi="Aptos"/>
                <w:sz w:val="14"/>
              </w:rPr>
              <w:t>• Know that Egyptian society was hierarchical and pharaohs held political and religious authority.</w:t>
            </w:r>
          </w:p>
          <w:p w14:paraId="0A28AF32" w14:textId="77777777" w:rsidR="00CB1DD6" w:rsidRDefault="00CB1DD6" w:rsidP="00CB1DD6">
            <w:pPr>
              <w:shd w:val="clear" w:color="auto" w:fill="FFFFFF" w:themeFill="background1"/>
              <w:spacing w:after="20"/>
            </w:pPr>
            <w:r>
              <w:rPr>
                <w:rFonts w:ascii="Aptos" w:hAnsi="Aptos"/>
                <w:sz w:val="14"/>
              </w:rPr>
              <w:t>• Know that Egyptians developed hieroglyphic writing and used papyrus and inscriptions for administration, religion and commemoration.</w:t>
            </w:r>
          </w:p>
          <w:p w14:paraId="55D5D340" w14:textId="77777777" w:rsidR="00CB1DD6" w:rsidRDefault="00CB1DD6" w:rsidP="00CB1DD6">
            <w:pPr>
              <w:shd w:val="clear" w:color="auto" w:fill="FFFFFF" w:themeFill="background1"/>
              <w:spacing w:after="20"/>
            </w:pPr>
            <w:r>
              <w:rPr>
                <w:rFonts w:ascii="Aptos" w:hAnsi="Aptos"/>
                <w:sz w:val="14"/>
              </w:rPr>
              <w:t>• Know that religion involved many gods and beliefs about death and the afterlife.</w:t>
            </w:r>
          </w:p>
          <w:p w14:paraId="07162009" w14:textId="77777777" w:rsidR="00CB1DD6" w:rsidRDefault="00CB1DD6" w:rsidP="00CB1DD6">
            <w:pPr>
              <w:shd w:val="clear" w:color="auto" w:fill="FFFFFF" w:themeFill="background1"/>
              <w:spacing w:after="20"/>
            </w:pPr>
            <w:r>
              <w:rPr>
                <w:rFonts w:ascii="Aptos" w:hAnsi="Aptos"/>
                <w:sz w:val="14"/>
              </w:rPr>
              <w:t>• Know that mummification and tomb goods were connected to beliefs about the afterlife, but practices varied by wealth, status and period.</w:t>
            </w:r>
          </w:p>
          <w:p w14:paraId="76D7AE51" w14:textId="77777777" w:rsidR="00CB1DD6" w:rsidRDefault="00CB1DD6" w:rsidP="00CB1DD6">
            <w:pPr>
              <w:shd w:val="clear" w:color="auto" w:fill="FFFFFF" w:themeFill="background1"/>
              <w:spacing w:after="20"/>
            </w:pPr>
            <w:r>
              <w:rPr>
                <w:rFonts w:ascii="Aptos" w:hAnsi="Aptos"/>
                <w:sz w:val="14"/>
              </w:rPr>
              <w:t>• Know that pyramids were monumental tombs built through organised labour and specialist knowledge; historians continue to investigate precisely how construction was managed.</w:t>
            </w:r>
          </w:p>
          <w:p w14:paraId="4B474A58" w14:textId="77777777" w:rsidR="00CB1DD6" w:rsidRDefault="00CB1DD6" w:rsidP="00CB1DD6">
            <w:pPr>
              <w:shd w:val="clear" w:color="auto" w:fill="FFFFFF" w:themeFill="background1"/>
              <w:spacing w:after="20"/>
            </w:pPr>
            <w:r>
              <w:rPr>
                <w:rFonts w:ascii="Aptos" w:hAnsi="Aptos"/>
                <w:sz w:val="14"/>
              </w:rPr>
              <w:t>• Know that archaeology, tombs, objects, inscriptions and written texts provide evidence, but much surviving evidence disproportionately represents elites.</w:t>
            </w:r>
          </w:p>
          <w:p w14:paraId="08FBE19F" w14:textId="77777777" w:rsidR="00CB1DD6" w:rsidRDefault="00CB1DD6" w:rsidP="00CB1DD6">
            <w:pPr>
              <w:shd w:val="clear" w:color="auto" w:fill="FFFFFF" w:themeFill="background1"/>
              <w:spacing w:after="20"/>
            </w:pPr>
          </w:p>
          <w:p w14:paraId="420B4776" w14:textId="77777777" w:rsidR="00CB1DD6" w:rsidRDefault="00CB1DD6" w:rsidP="00CB1DD6">
            <w:pPr>
              <w:shd w:val="clear" w:color="auto" w:fill="FFFFFF" w:themeFill="background1"/>
              <w:spacing w:after="20"/>
            </w:pPr>
            <w:r>
              <w:rPr>
                <w:rFonts w:ascii="Aptos" w:hAnsi="Aptos"/>
                <w:b/>
                <w:color w:val="17365D"/>
                <w:sz w:val="14"/>
              </w:rPr>
              <w:t>KEY VOCABULARY</w:t>
            </w:r>
          </w:p>
          <w:p w14:paraId="45C14445" w14:textId="77777777" w:rsidR="00CB1DD6" w:rsidRDefault="00CB1DD6" w:rsidP="00CB1DD6">
            <w:pPr>
              <w:shd w:val="clear" w:color="auto" w:fill="FFFFFF" w:themeFill="background1"/>
              <w:spacing w:after="20"/>
            </w:pPr>
            <w:r>
              <w:rPr>
                <w:rFonts w:ascii="Aptos" w:hAnsi="Aptos"/>
                <w:sz w:val="14"/>
              </w:rPr>
              <w:t>civilisation, pharaoh, hierarchy, Nile, irrigation, hieroglyphs, scribe, mummification, afterlife, archaeology</w:t>
            </w:r>
          </w:p>
        </w:tc>
        <w:tc>
          <w:tcPr>
            <w:tcW w:w="2835" w:type="dxa"/>
            <w:shd w:val="clear" w:color="auto" w:fill="FFFFFF" w:themeFill="background1"/>
            <w:tcMar>
              <w:top w:w="80" w:type="dxa"/>
              <w:left w:w="80" w:type="dxa"/>
              <w:bottom w:w="80" w:type="dxa"/>
              <w:right w:w="80" w:type="dxa"/>
            </w:tcMar>
          </w:tcPr>
          <w:p w14:paraId="2264F312" w14:textId="77777777" w:rsidR="00CB1DD6" w:rsidRDefault="00CB1DD6" w:rsidP="00CB1DD6">
            <w:pPr>
              <w:shd w:val="clear" w:color="auto" w:fill="FFFFFF" w:themeFill="background1"/>
              <w:spacing w:line="240" w:lineRule="auto"/>
            </w:pPr>
            <w:r>
              <w:rPr>
                <w:rFonts w:ascii="Aptos" w:hAnsi="Aptos"/>
                <w:color w:val="222222"/>
                <w:sz w:val="15"/>
              </w:rPr>
              <w:t>Interpret how environment, belief, power, technology and social organisation shaped Egyptian civilisation; use material and written evidence.</w:t>
            </w:r>
          </w:p>
        </w:tc>
        <w:tc>
          <w:tcPr>
            <w:tcW w:w="2782" w:type="dxa"/>
            <w:shd w:val="clear" w:color="auto" w:fill="FFFFFF" w:themeFill="background1"/>
            <w:tcMar>
              <w:top w:w="80" w:type="dxa"/>
              <w:left w:w="80" w:type="dxa"/>
              <w:bottom w:w="80" w:type="dxa"/>
              <w:right w:w="80" w:type="dxa"/>
            </w:tcMar>
          </w:tcPr>
          <w:p w14:paraId="15CDB183" w14:textId="77777777" w:rsidR="00CB1DD6" w:rsidRDefault="00CB1DD6" w:rsidP="00CB1DD6">
            <w:pPr>
              <w:shd w:val="clear" w:color="auto" w:fill="FFFFFF" w:themeFill="background1"/>
              <w:spacing w:line="240" w:lineRule="auto"/>
            </w:pPr>
            <w:r>
              <w:rPr>
                <w:rFonts w:ascii="Aptos" w:hAnsi="Aptos"/>
                <w:color w:val="222222"/>
                <w:sz w:val="15"/>
              </w:rPr>
              <w:t>Moves pupils from British chronology to comparative world history.</w:t>
            </w:r>
          </w:p>
        </w:tc>
      </w:tr>
      <w:tr w:rsidR="00CB1DD6" w14:paraId="59E37B32" w14:textId="77777777" w:rsidTr="00F425D8">
        <w:trPr>
          <w:jc w:val="center"/>
        </w:trPr>
        <w:tc>
          <w:tcPr>
            <w:tcW w:w="1418" w:type="dxa"/>
            <w:shd w:val="clear" w:color="auto" w:fill="FFFFFF" w:themeFill="background1"/>
            <w:tcMar>
              <w:top w:w="80" w:type="dxa"/>
              <w:left w:w="80" w:type="dxa"/>
              <w:bottom w:w="80" w:type="dxa"/>
              <w:right w:w="80" w:type="dxa"/>
            </w:tcMar>
          </w:tcPr>
          <w:p w14:paraId="4F8A2A74" w14:textId="77777777" w:rsidR="00CB1DD6" w:rsidRDefault="00CB1DD6" w:rsidP="00CB1DD6">
            <w:pPr>
              <w:shd w:val="clear" w:color="auto" w:fill="FFFFFF" w:themeFill="background1"/>
              <w:spacing w:line="240" w:lineRule="auto"/>
            </w:pPr>
            <w:r>
              <w:rPr>
                <w:rFonts w:ascii="Aptos" w:hAnsi="Aptos"/>
                <w:color w:val="222222"/>
                <w:sz w:val="15"/>
              </w:rPr>
              <w:t>Ancient Greece</w:t>
            </w:r>
          </w:p>
        </w:tc>
        <w:tc>
          <w:tcPr>
            <w:tcW w:w="8363" w:type="dxa"/>
            <w:shd w:val="clear" w:color="auto" w:fill="FFFFFF" w:themeFill="background1"/>
            <w:tcMar>
              <w:top w:w="80" w:type="dxa"/>
              <w:left w:w="80" w:type="dxa"/>
              <w:bottom w:w="80" w:type="dxa"/>
              <w:right w:w="80" w:type="dxa"/>
            </w:tcMar>
          </w:tcPr>
          <w:p w14:paraId="028B88D9" w14:textId="77777777" w:rsidR="00CB1DD6" w:rsidRDefault="00CB1DD6" w:rsidP="00CB1DD6">
            <w:pPr>
              <w:shd w:val="clear" w:color="auto" w:fill="FFFFFF" w:themeFill="background1"/>
              <w:spacing w:after="20"/>
            </w:pPr>
            <w:r>
              <w:rPr>
                <w:rFonts w:ascii="Aptos" w:hAnsi="Aptos"/>
                <w:b/>
                <w:color w:val="17365D"/>
                <w:sz w:val="14"/>
              </w:rPr>
              <w:t>CORE DATES &amp; CHRONOLOGY</w:t>
            </w:r>
          </w:p>
          <w:p w14:paraId="3E0DA51B" w14:textId="77777777" w:rsidR="00CB1DD6" w:rsidRDefault="00CB1DD6" w:rsidP="00CB1DD6">
            <w:pPr>
              <w:shd w:val="clear" w:color="auto" w:fill="FFFFFF" w:themeFill="background1"/>
              <w:spacing w:after="20"/>
            </w:pPr>
            <w:r>
              <w:rPr>
                <w:rFonts w:ascii="Aptos" w:hAnsi="Aptos"/>
                <w:sz w:val="14"/>
              </w:rPr>
              <w:t>• Know that the Ancient Greek world flourished particularly during the first millennium BC/BCE.</w:t>
            </w:r>
          </w:p>
          <w:p w14:paraId="2C83C019" w14:textId="77777777" w:rsidR="00CB1DD6" w:rsidRDefault="00CB1DD6" w:rsidP="00CB1DD6">
            <w:pPr>
              <w:shd w:val="clear" w:color="auto" w:fill="FFFFFF" w:themeFill="background1"/>
              <w:spacing w:after="20"/>
            </w:pPr>
            <w:r>
              <w:rPr>
                <w:rFonts w:ascii="Aptos" w:hAnsi="Aptos"/>
                <w:sz w:val="14"/>
              </w:rPr>
              <w:t>• Know that democracy developed in Athens in the 5th century BC/BCE.</w:t>
            </w:r>
          </w:p>
          <w:p w14:paraId="556D4DE8" w14:textId="77777777" w:rsidR="00CB1DD6" w:rsidRDefault="00CB1DD6" w:rsidP="00CB1DD6">
            <w:pPr>
              <w:shd w:val="clear" w:color="auto" w:fill="FFFFFF" w:themeFill="background1"/>
              <w:spacing w:after="20"/>
            </w:pPr>
            <w:r>
              <w:rPr>
                <w:rFonts w:ascii="Aptos" w:hAnsi="Aptos"/>
                <w:sz w:val="14"/>
              </w:rPr>
              <w:t>• Know that Alexander the Great lived 356–323 BC/BCE.</w:t>
            </w:r>
          </w:p>
          <w:p w14:paraId="5D529A6A" w14:textId="77777777" w:rsidR="00CB1DD6" w:rsidRDefault="00CB1DD6" w:rsidP="00CB1DD6">
            <w:pPr>
              <w:shd w:val="clear" w:color="auto" w:fill="FFFFFF" w:themeFill="background1"/>
              <w:spacing w:after="20"/>
            </w:pPr>
          </w:p>
          <w:p w14:paraId="44FACC3E" w14:textId="77777777" w:rsidR="00CB1DD6" w:rsidRDefault="00CB1DD6" w:rsidP="00CB1DD6">
            <w:pPr>
              <w:shd w:val="clear" w:color="auto" w:fill="FFFFFF" w:themeFill="background1"/>
              <w:spacing w:after="20"/>
            </w:pPr>
            <w:r>
              <w:rPr>
                <w:rFonts w:ascii="Aptos" w:hAnsi="Aptos"/>
                <w:b/>
                <w:color w:val="17365D"/>
                <w:sz w:val="14"/>
              </w:rPr>
              <w:t>CORE PEOPLE &amp; PLACES</w:t>
            </w:r>
          </w:p>
          <w:p w14:paraId="647A4A67" w14:textId="77777777" w:rsidR="00CB1DD6" w:rsidRDefault="00CB1DD6" w:rsidP="00CB1DD6">
            <w:pPr>
              <w:shd w:val="clear" w:color="auto" w:fill="FFFFFF" w:themeFill="background1"/>
              <w:spacing w:after="20"/>
            </w:pPr>
            <w:r>
              <w:rPr>
                <w:rFonts w:ascii="Aptos" w:hAnsi="Aptos"/>
                <w:sz w:val="14"/>
              </w:rPr>
              <w:t>• Athens; Sparta; Greece; Mediterranean; Alexander the Great.</w:t>
            </w:r>
          </w:p>
          <w:p w14:paraId="42853021" w14:textId="77777777" w:rsidR="00CB1DD6" w:rsidRDefault="00CB1DD6" w:rsidP="00CB1DD6">
            <w:pPr>
              <w:shd w:val="clear" w:color="auto" w:fill="FFFFFF" w:themeFill="background1"/>
              <w:spacing w:after="20"/>
            </w:pPr>
          </w:p>
          <w:p w14:paraId="0A942C3F" w14:textId="77777777" w:rsidR="00CB1DD6" w:rsidRDefault="00CB1DD6" w:rsidP="00CB1DD6">
            <w:pPr>
              <w:shd w:val="clear" w:color="auto" w:fill="FFFFFF" w:themeFill="background1"/>
              <w:spacing w:after="20"/>
            </w:pPr>
            <w:r>
              <w:rPr>
                <w:rFonts w:ascii="Aptos" w:hAnsi="Aptos"/>
                <w:b/>
                <w:color w:val="17365D"/>
                <w:sz w:val="14"/>
              </w:rPr>
              <w:t>CORE KNOWLEDGE</w:t>
            </w:r>
          </w:p>
          <w:p w14:paraId="71722096" w14:textId="77777777" w:rsidR="00CB1DD6" w:rsidRDefault="00CB1DD6" w:rsidP="00CB1DD6">
            <w:pPr>
              <w:shd w:val="clear" w:color="auto" w:fill="FFFFFF" w:themeFill="background1"/>
              <w:spacing w:after="20"/>
            </w:pPr>
            <w:r>
              <w:rPr>
                <w:rFonts w:ascii="Aptos" w:hAnsi="Aptos"/>
                <w:sz w:val="14"/>
              </w:rPr>
              <w:t>• Know that Ancient Greece consisted of independent city-states rather than one unified modern-style country.</w:t>
            </w:r>
          </w:p>
          <w:p w14:paraId="42590112" w14:textId="77777777" w:rsidR="00CB1DD6" w:rsidRDefault="00CB1DD6" w:rsidP="00CB1DD6">
            <w:pPr>
              <w:shd w:val="clear" w:color="auto" w:fill="FFFFFF" w:themeFill="background1"/>
              <w:spacing w:after="20"/>
            </w:pPr>
            <w:r>
              <w:rPr>
                <w:rFonts w:ascii="Aptos" w:hAnsi="Aptos"/>
                <w:sz w:val="14"/>
              </w:rPr>
              <w:t>• Know that Athens and Sparta had different political and social systems.</w:t>
            </w:r>
          </w:p>
          <w:p w14:paraId="6B8ADCA3" w14:textId="77777777" w:rsidR="00CB1DD6" w:rsidRDefault="00CB1DD6" w:rsidP="00CB1DD6">
            <w:pPr>
              <w:shd w:val="clear" w:color="auto" w:fill="FFFFFF" w:themeFill="background1"/>
              <w:spacing w:after="20"/>
            </w:pPr>
            <w:r>
              <w:rPr>
                <w:rFonts w:ascii="Aptos" w:hAnsi="Aptos"/>
                <w:sz w:val="14"/>
              </w:rPr>
              <w:t>• Know that Athenian democracy involved direct participation by male citizens; women, enslaved people and non-citizens were excluded from political citizenship.</w:t>
            </w:r>
          </w:p>
          <w:p w14:paraId="493F55E5" w14:textId="77777777" w:rsidR="00CB1DD6" w:rsidRDefault="00CB1DD6" w:rsidP="00CB1DD6">
            <w:pPr>
              <w:shd w:val="clear" w:color="auto" w:fill="FFFFFF" w:themeFill="background1"/>
              <w:spacing w:after="20"/>
            </w:pPr>
            <w:r>
              <w:rPr>
                <w:rFonts w:ascii="Aptos" w:hAnsi="Aptos"/>
                <w:sz w:val="14"/>
              </w:rPr>
              <w:t>• Know that Greek religion was polytheistic and religious practices were woven into civic and domestic life.</w:t>
            </w:r>
          </w:p>
          <w:p w14:paraId="1DCF15A0" w14:textId="77777777" w:rsidR="00CB1DD6" w:rsidRDefault="00CB1DD6" w:rsidP="00CB1DD6">
            <w:pPr>
              <w:shd w:val="clear" w:color="auto" w:fill="FFFFFF" w:themeFill="background1"/>
              <w:spacing w:after="20"/>
            </w:pPr>
            <w:r>
              <w:rPr>
                <w:rFonts w:ascii="Aptos" w:hAnsi="Aptos"/>
                <w:sz w:val="14"/>
              </w:rPr>
              <w:t>• Know that Greek achievements included developments in philosophy, theatre, architecture, mathematics, historical writing and art.</w:t>
            </w:r>
          </w:p>
          <w:p w14:paraId="2C7D5007" w14:textId="77777777" w:rsidR="00CB1DD6" w:rsidRDefault="00CB1DD6" w:rsidP="00CB1DD6">
            <w:pPr>
              <w:shd w:val="clear" w:color="auto" w:fill="FFFFFF" w:themeFill="background1"/>
              <w:spacing w:after="20"/>
            </w:pPr>
            <w:r>
              <w:rPr>
                <w:rFonts w:ascii="Aptos" w:hAnsi="Aptos"/>
                <w:sz w:val="14"/>
              </w:rPr>
              <w:t>• Know that the Olympic Games originated in Ancient Greece as a religious festival associated with Zeus.</w:t>
            </w:r>
          </w:p>
          <w:p w14:paraId="5E73D929" w14:textId="77777777" w:rsidR="00CB1DD6" w:rsidRDefault="00CB1DD6" w:rsidP="00CB1DD6">
            <w:pPr>
              <w:shd w:val="clear" w:color="auto" w:fill="FFFFFF" w:themeFill="background1"/>
              <w:spacing w:after="20"/>
            </w:pPr>
            <w:r>
              <w:rPr>
                <w:rFonts w:ascii="Aptos" w:hAnsi="Aptos"/>
                <w:sz w:val="14"/>
              </w:rPr>
              <w:t>• Know that Alexander of Macedon created a large empire and helped spread Greek language and culture across a wide area.</w:t>
            </w:r>
          </w:p>
          <w:p w14:paraId="1D5ED1B7" w14:textId="77777777" w:rsidR="00CB1DD6" w:rsidRDefault="00CB1DD6" w:rsidP="00CB1DD6">
            <w:pPr>
              <w:shd w:val="clear" w:color="auto" w:fill="FFFFFF" w:themeFill="background1"/>
              <w:spacing w:after="20"/>
            </w:pPr>
            <w:r>
              <w:rPr>
                <w:rFonts w:ascii="Aptos" w:hAnsi="Aptos"/>
                <w:sz w:val="14"/>
              </w:rPr>
              <w:t>• Know that claims about Greek 'influence on the western world' should be traced through specific examples rather than assuming modern institutions are unchanged copies of Greek ones.</w:t>
            </w:r>
          </w:p>
          <w:p w14:paraId="59A00876" w14:textId="77777777" w:rsidR="00CB1DD6" w:rsidRDefault="00CB1DD6" w:rsidP="00CB1DD6">
            <w:pPr>
              <w:shd w:val="clear" w:color="auto" w:fill="FFFFFF" w:themeFill="background1"/>
              <w:spacing w:after="20"/>
            </w:pPr>
          </w:p>
          <w:p w14:paraId="6B716C6F" w14:textId="77777777" w:rsidR="00CB1DD6" w:rsidRDefault="00CB1DD6" w:rsidP="00CB1DD6">
            <w:pPr>
              <w:shd w:val="clear" w:color="auto" w:fill="FFFFFF" w:themeFill="background1"/>
              <w:spacing w:after="20"/>
            </w:pPr>
            <w:r>
              <w:rPr>
                <w:rFonts w:ascii="Aptos" w:hAnsi="Aptos"/>
                <w:b/>
                <w:color w:val="17365D"/>
                <w:sz w:val="14"/>
              </w:rPr>
              <w:t>KEY VOCABULARY</w:t>
            </w:r>
          </w:p>
          <w:p w14:paraId="7959C8CB" w14:textId="77777777" w:rsidR="00CB1DD6" w:rsidRDefault="00CB1DD6" w:rsidP="00CB1DD6">
            <w:pPr>
              <w:shd w:val="clear" w:color="auto" w:fill="FFFFFF" w:themeFill="background1"/>
              <w:spacing w:after="20"/>
            </w:pPr>
            <w:r>
              <w:rPr>
                <w:rFonts w:ascii="Aptos" w:hAnsi="Aptos"/>
                <w:sz w:val="14"/>
              </w:rPr>
              <w:t>city-state, democracy, citizen, assembly, empire, polytheism, philosophy, legacy, influence, enslaved</w:t>
            </w:r>
          </w:p>
        </w:tc>
        <w:tc>
          <w:tcPr>
            <w:tcW w:w="2835" w:type="dxa"/>
            <w:shd w:val="clear" w:color="auto" w:fill="FFFFFF" w:themeFill="background1"/>
            <w:tcMar>
              <w:top w:w="80" w:type="dxa"/>
              <w:left w:w="80" w:type="dxa"/>
              <w:bottom w:w="80" w:type="dxa"/>
              <w:right w:w="80" w:type="dxa"/>
            </w:tcMar>
          </w:tcPr>
          <w:p w14:paraId="0479184C" w14:textId="77777777" w:rsidR="00CB1DD6" w:rsidRDefault="00CB1DD6" w:rsidP="00CB1DD6">
            <w:pPr>
              <w:shd w:val="clear" w:color="auto" w:fill="FFFFFF" w:themeFill="background1"/>
              <w:spacing w:line="240" w:lineRule="auto"/>
            </w:pPr>
            <w:r>
              <w:rPr>
                <w:rFonts w:ascii="Aptos" w:hAnsi="Aptos"/>
                <w:color w:val="222222"/>
                <w:sz w:val="15"/>
              </w:rPr>
              <w:t>Evaluate influence and legacy while recognising diversity within Ancient Greece and avoiding treating 'the Greeks' as one uniform group.</w:t>
            </w:r>
          </w:p>
        </w:tc>
        <w:tc>
          <w:tcPr>
            <w:tcW w:w="2782" w:type="dxa"/>
            <w:shd w:val="clear" w:color="auto" w:fill="FFFFFF" w:themeFill="background1"/>
            <w:tcMar>
              <w:top w:w="80" w:type="dxa"/>
              <w:left w:w="80" w:type="dxa"/>
              <w:bottom w:w="80" w:type="dxa"/>
              <w:right w:w="80" w:type="dxa"/>
            </w:tcMar>
          </w:tcPr>
          <w:p w14:paraId="34A5DB86" w14:textId="77777777" w:rsidR="00CB1DD6" w:rsidRDefault="00CB1DD6" w:rsidP="00CB1DD6">
            <w:pPr>
              <w:shd w:val="clear" w:color="auto" w:fill="FFFFFF" w:themeFill="background1"/>
              <w:spacing w:line="240" w:lineRule="auto"/>
            </w:pPr>
            <w:r>
              <w:rPr>
                <w:rFonts w:ascii="Aptos" w:hAnsi="Aptos"/>
                <w:color w:val="222222"/>
                <w:sz w:val="15"/>
              </w:rPr>
              <w:t>Supports comparison of political, cultural and social systems across civilisations.</w:t>
            </w:r>
          </w:p>
        </w:tc>
      </w:tr>
      <w:tr w:rsidR="00CB1DD6" w14:paraId="23DAC3A8" w14:textId="77777777" w:rsidTr="00F425D8">
        <w:trPr>
          <w:jc w:val="center"/>
        </w:trPr>
        <w:tc>
          <w:tcPr>
            <w:tcW w:w="1418" w:type="dxa"/>
            <w:shd w:val="clear" w:color="auto" w:fill="FFFFFF" w:themeFill="background1"/>
            <w:tcMar>
              <w:top w:w="80" w:type="dxa"/>
              <w:left w:w="80" w:type="dxa"/>
              <w:bottom w:w="80" w:type="dxa"/>
              <w:right w:w="80" w:type="dxa"/>
            </w:tcMar>
          </w:tcPr>
          <w:p w14:paraId="06FA0D00" w14:textId="77777777" w:rsidR="00CB1DD6" w:rsidRDefault="00CB1DD6" w:rsidP="00CB1DD6">
            <w:pPr>
              <w:shd w:val="clear" w:color="auto" w:fill="FFFFFF" w:themeFill="background1"/>
              <w:spacing w:line="240" w:lineRule="auto"/>
            </w:pPr>
            <w:r>
              <w:rPr>
                <w:rFonts w:ascii="Aptos" w:hAnsi="Aptos"/>
                <w:color w:val="222222"/>
                <w:sz w:val="15"/>
              </w:rPr>
              <w:t>The Kingdom of Benin</w:t>
            </w:r>
          </w:p>
        </w:tc>
        <w:tc>
          <w:tcPr>
            <w:tcW w:w="8363" w:type="dxa"/>
            <w:shd w:val="clear" w:color="auto" w:fill="FFFFFF" w:themeFill="background1"/>
            <w:tcMar>
              <w:top w:w="80" w:type="dxa"/>
              <w:left w:w="80" w:type="dxa"/>
              <w:bottom w:w="80" w:type="dxa"/>
              <w:right w:w="80" w:type="dxa"/>
            </w:tcMar>
          </w:tcPr>
          <w:p w14:paraId="41D178B0" w14:textId="77777777" w:rsidR="00CB1DD6" w:rsidRDefault="00CB1DD6" w:rsidP="00CB1DD6">
            <w:pPr>
              <w:shd w:val="clear" w:color="auto" w:fill="FFFFFF" w:themeFill="background1"/>
              <w:spacing w:after="20"/>
            </w:pPr>
            <w:r>
              <w:rPr>
                <w:rFonts w:ascii="Aptos" w:hAnsi="Aptos"/>
                <w:b/>
                <w:color w:val="17365D"/>
                <w:sz w:val="14"/>
              </w:rPr>
              <w:t>CORE DATES &amp; CHRONOLOGY</w:t>
            </w:r>
          </w:p>
          <w:p w14:paraId="1C0FE0EA" w14:textId="77777777" w:rsidR="00CB1DD6" w:rsidRDefault="00CB1DD6" w:rsidP="00CB1DD6">
            <w:pPr>
              <w:shd w:val="clear" w:color="auto" w:fill="FFFFFF" w:themeFill="background1"/>
              <w:spacing w:after="20"/>
            </w:pPr>
            <w:r>
              <w:rPr>
                <w:rFonts w:ascii="Aptos" w:hAnsi="Aptos"/>
                <w:sz w:val="14"/>
              </w:rPr>
              <w:t>• Know that the Kingdom of Benin developed in West Africa from around the 11th century and lasted until 1897.</w:t>
            </w:r>
          </w:p>
          <w:p w14:paraId="283436D8" w14:textId="77777777" w:rsidR="00CB1DD6" w:rsidRDefault="00CB1DD6" w:rsidP="00CB1DD6">
            <w:pPr>
              <w:shd w:val="clear" w:color="auto" w:fill="FFFFFF" w:themeFill="background1"/>
              <w:spacing w:after="20"/>
            </w:pPr>
            <w:r>
              <w:rPr>
                <w:rFonts w:ascii="Aptos" w:hAnsi="Aptos"/>
                <w:sz w:val="14"/>
              </w:rPr>
              <w:t>• Know that Benin City became the centre of a powerful kingdom long before modern European colonial rule in the region.</w:t>
            </w:r>
          </w:p>
          <w:p w14:paraId="7628BB08" w14:textId="77777777" w:rsidR="00CB1DD6" w:rsidRDefault="00CB1DD6" w:rsidP="00CB1DD6">
            <w:pPr>
              <w:shd w:val="clear" w:color="auto" w:fill="FFFFFF" w:themeFill="background1"/>
              <w:spacing w:after="20"/>
            </w:pPr>
            <w:r>
              <w:rPr>
                <w:rFonts w:ascii="Aptos" w:hAnsi="Aptos"/>
                <w:sz w:val="14"/>
              </w:rPr>
              <w:t>• Know that British forces invaded Benin City in 1897.</w:t>
            </w:r>
          </w:p>
          <w:p w14:paraId="139C1573" w14:textId="77777777" w:rsidR="00CB1DD6" w:rsidRDefault="00CB1DD6" w:rsidP="00CB1DD6">
            <w:pPr>
              <w:shd w:val="clear" w:color="auto" w:fill="FFFFFF" w:themeFill="background1"/>
              <w:spacing w:after="20"/>
            </w:pPr>
          </w:p>
          <w:p w14:paraId="65EF93B3" w14:textId="77777777" w:rsidR="00CB1DD6" w:rsidRDefault="00CB1DD6" w:rsidP="00CB1DD6">
            <w:pPr>
              <w:shd w:val="clear" w:color="auto" w:fill="FFFFFF" w:themeFill="background1"/>
              <w:spacing w:after="20"/>
            </w:pPr>
            <w:r>
              <w:rPr>
                <w:rFonts w:ascii="Aptos" w:hAnsi="Aptos"/>
                <w:b/>
                <w:color w:val="17365D"/>
                <w:sz w:val="14"/>
              </w:rPr>
              <w:t>CORE PEOPLE &amp; PLACES</w:t>
            </w:r>
          </w:p>
          <w:p w14:paraId="33021956" w14:textId="77777777" w:rsidR="00CB1DD6" w:rsidRDefault="00CB1DD6" w:rsidP="00CB1DD6">
            <w:pPr>
              <w:shd w:val="clear" w:color="auto" w:fill="FFFFFF" w:themeFill="background1"/>
              <w:spacing w:after="20"/>
            </w:pPr>
            <w:r>
              <w:rPr>
                <w:rFonts w:ascii="Aptos" w:hAnsi="Aptos"/>
                <w:sz w:val="14"/>
              </w:rPr>
              <w:t>• Benin City; West Africa; present-day Nigeria; Oba.</w:t>
            </w:r>
          </w:p>
          <w:p w14:paraId="7292D3E0" w14:textId="77777777" w:rsidR="00CB1DD6" w:rsidRDefault="00CB1DD6" w:rsidP="00CB1DD6">
            <w:pPr>
              <w:shd w:val="clear" w:color="auto" w:fill="FFFFFF" w:themeFill="background1"/>
              <w:spacing w:after="20"/>
            </w:pPr>
          </w:p>
          <w:p w14:paraId="05D73E33" w14:textId="77777777" w:rsidR="00CB1DD6" w:rsidRDefault="00CB1DD6" w:rsidP="00CB1DD6">
            <w:pPr>
              <w:shd w:val="clear" w:color="auto" w:fill="FFFFFF" w:themeFill="background1"/>
              <w:spacing w:after="20"/>
            </w:pPr>
            <w:r>
              <w:rPr>
                <w:rFonts w:ascii="Aptos" w:hAnsi="Aptos"/>
                <w:b/>
                <w:color w:val="17365D"/>
                <w:sz w:val="14"/>
              </w:rPr>
              <w:t>CORE KNOWLEDGE</w:t>
            </w:r>
          </w:p>
          <w:p w14:paraId="2D79EDBD" w14:textId="77777777" w:rsidR="00CB1DD6" w:rsidRDefault="00CB1DD6" w:rsidP="00CB1DD6">
            <w:pPr>
              <w:shd w:val="clear" w:color="auto" w:fill="FFFFFF" w:themeFill="background1"/>
              <w:spacing w:after="20"/>
            </w:pPr>
            <w:r>
              <w:rPr>
                <w:rFonts w:ascii="Aptos" w:hAnsi="Aptos"/>
                <w:sz w:val="14"/>
              </w:rPr>
              <w:t>• Know that the Kingdom of Benin is not the same as the modern country called the Republic of Benin; its historic centre lies in present-day Nigeria.</w:t>
            </w:r>
          </w:p>
          <w:p w14:paraId="39A242E1" w14:textId="77777777" w:rsidR="00CB1DD6" w:rsidRDefault="00CB1DD6" w:rsidP="00CB1DD6">
            <w:pPr>
              <w:shd w:val="clear" w:color="auto" w:fill="FFFFFF" w:themeFill="background1"/>
              <w:spacing w:after="20"/>
            </w:pPr>
            <w:r>
              <w:rPr>
                <w:rFonts w:ascii="Aptos" w:hAnsi="Aptos"/>
                <w:sz w:val="14"/>
              </w:rPr>
              <w:t>• Know that the Oba was the ruler and that the kingdom developed a sophisticated court and system of government.</w:t>
            </w:r>
          </w:p>
          <w:p w14:paraId="20EC75B3" w14:textId="77777777" w:rsidR="00CB1DD6" w:rsidRDefault="00CB1DD6" w:rsidP="00CB1DD6">
            <w:pPr>
              <w:shd w:val="clear" w:color="auto" w:fill="FFFFFF" w:themeFill="background1"/>
              <w:spacing w:after="20"/>
            </w:pPr>
            <w:r>
              <w:rPr>
                <w:rFonts w:ascii="Aptos" w:hAnsi="Aptos"/>
                <w:sz w:val="14"/>
              </w:rPr>
              <w:t>• Know that Benin City was a major urban centre with earthworks, roads, craft production and trade.</w:t>
            </w:r>
          </w:p>
          <w:p w14:paraId="2A6C2434" w14:textId="77777777" w:rsidR="00CB1DD6" w:rsidRDefault="00CB1DD6" w:rsidP="00CB1DD6">
            <w:pPr>
              <w:shd w:val="clear" w:color="auto" w:fill="FFFFFF" w:themeFill="background1"/>
              <w:spacing w:after="20"/>
            </w:pPr>
            <w:r>
              <w:rPr>
                <w:rFonts w:ascii="Aptos" w:hAnsi="Aptos"/>
                <w:sz w:val="14"/>
              </w:rPr>
              <w:t>• Know that skilled guilds produced artworks in brass, bronze, ivory and other materials, including objects now commonly called the Benin Bronzes.</w:t>
            </w:r>
          </w:p>
          <w:p w14:paraId="11B5A002" w14:textId="77777777" w:rsidR="00CB1DD6" w:rsidRDefault="00CB1DD6" w:rsidP="00CB1DD6">
            <w:pPr>
              <w:shd w:val="clear" w:color="auto" w:fill="FFFFFF" w:themeFill="background1"/>
              <w:spacing w:after="20"/>
            </w:pPr>
            <w:r>
              <w:rPr>
                <w:rFonts w:ascii="Aptos" w:hAnsi="Aptos"/>
                <w:sz w:val="14"/>
              </w:rPr>
              <w:t>• Know that Benin traded regionally and later with European merchants, including in goods such as pepper, ivory and, at times, enslaved people.</w:t>
            </w:r>
          </w:p>
          <w:p w14:paraId="7FC81A48" w14:textId="77777777" w:rsidR="00CB1DD6" w:rsidRDefault="00CB1DD6" w:rsidP="00CB1DD6">
            <w:pPr>
              <w:shd w:val="clear" w:color="auto" w:fill="FFFFFF" w:themeFill="background1"/>
              <w:spacing w:after="20"/>
            </w:pPr>
            <w:r>
              <w:rPr>
                <w:rFonts w:ascii="Aptos" w:hAnsi="Aptos"/>
                <w:sz w:val="14"/>
              </w:rPr>
              <w:t>• Know that the British punitive expedition of 1897 attacked and looted Benin City and removed thousands of cultural objects.</w:t>
            </w:r>
          </w:p>
          <w:p w14:paraId="3AA526C8" w14:textId="77777777" w:rsidR="00CB1DD6" w:rsidRDefault="00CB1DD6" w:rsidP="00CB1DD6">
            <w:pPr>
              <w:shd w:val="clear" w:color="auto" w:fill="FFFFFF" w:themeFill="background1"/>
              <w:spacing w:after="20"/>
            </w:pPr>
            <w:r>
              <w:rPr>
                <w:rFonts w:ascii="Aptos" w:hAnsi="Aptos"/>
                <w:sz w:val="14"/>
              </w:rPr>
              <w:t>• Know that objects from Benin are important historical sources and that their removal and present ownership are part of the objects' later histories.</w:t>
            </w:r>
          </w:p>
          <w:p w14:paraId="6CCD8C69" w14:textId="77777777" w:rsidR="00CB1DD6" w:rsidRDefault="00CB1DD6" w:rsidP="00CB1DD6">
            <w:pPr>
              <w:shd w:val="clear" w:color="auto" w:fill="FFFFFF" w:themeFill="background1"/>
              <w:spacing w:after="20"/>
            </w:pPr>
          </w:p>
          <w:p w14:paraId="24909C78" w14:textId="77777777" w:rsidR="00CB1DD6" w:rsidRDefault="00CB1DD6" w:rsidP="00CB1DD6">
            <w:pPr>
              <w:shd w:val="clear" w:color="auto" w:fill="FFFFFF" w:themeFill="background1"/>
              <w:spacing w:after="20"/>
            </w:pPr>
            <w:r>
              <w:rPr>
                <w:rFonts w:ascii="Aptos" w:hAnsi="Aptos"/>
                <w:b/>
                <w:color w:val="17365D"/>
                <w:sz w:val="14"/>
              </w:rPr>
              <w:t>KEY VOCABULARY</w:t>
            </w:r>
          </w:p>
          <w:p w14:paraId="5ACF78E4" w14:textId="77777777" w:rsidR="00CB1DD6" w:rsidRDefault="00CB1DD6" w:rsidP="00CB1DD6">
            <w:pPr>
              <w:shd w:val="clear" w:color="auto" w:fill="FFFFFF" w:themeFill="background1"/>
              <w:spacing w:after="20"/>
            </w:pPr>
            <w:r>
              <w:rPr>
                <w:rFonts w:ascii="Aptos" w:hAnsi="Aptos"/>
                <w:sz w:val="14"/>
              </w:rPr>
              <w:t>kingdom, Oba, court, guild, trade, brass, bronze, artefact, invasion, looting, provenance</w:t>
            </w:r>
          </w:p>
        </w:tc>
        <w:tc>
          <w:tcPr>
            <w:tcW w:w="2835" w:type="dxa"/>
            <w:shd w:val="clear" w:color="auto" w:fill="FFFFFF" w:themeFill="background1"/>
            <w:tcMar>
              <w:top w:w="80" w:type="dxa"/>
              <w:left w:w="80" w:type="dxa"/>
              <w:bottom w:w="80" w:type="dxa"/>
              <w:right w:w="80" w:type="dxa"/>
            </w:tcMar>
          </w:tcPr>
          <w:p w14:paraId="645D9FBD" w14:textId="77777777" w:rsidR="00CB1DD6" w:rsidRDefault="00CB1DD6" w:rsidP="00CB1DD6">
            <w:pPr>
              <w:shd w:val="clear" w:color="auto" w:fill="FFFFFF" w:themeFill="background1"/>
              <w:spacing w:line="240" w:lineRule="auto"/>
            </w:pPr>
            <w:r>
              <w:rPr>
                <w:rFonts w:ascii="Aptos" w:hAnsi="Aptos"/>
                <w:color w:val="222222"/>
                <w:sz w:val="15"/>
              </w:rPr>
              <w:t>Compare societies carefully and use evidence to challenge simplistic or Eurocentric assumptions.</w:t>
            </w:r>
          </w:p>
        </w:tc>
        <w:tc>
          <w:tcPr>
            <w:tcW w:w="2782" w:type="dxa"/>
            <w:shd w:val="clear" w:color="auto" w:fill="FFFFFF" w:themeFill="background1"/>
            <w:tcMar>
              <w:top w:w="80" w:type="dxa"/>
              <w:left w:w="80" w:type="dxa"/>
              <w:bottom w:w="80" w:type="dxa"/>
              <w:right w:w="80" w:type="dxa"/>
            </w:tcMar>
          </w:tcPr>
          <w:p w14:paraId="76C5F87D" w14:textId="77777777" w:rsidR="00CB1DD6" w:rsidRDefault="00CB1DD6" w:rsidP="00CB1DD6">
            <w:pPr>
              <w:shd w:val="clear" w:color="auto" w:fill="FFFFFF" w:themeFill="background1"/>
              <w:spacing w:line="240" w:lineRule="auto"/>
            </w:pPr>
            <w:r>
              <w:rPr>
                <w:rFonts w:ascii="Aptos" w:hAnsi="Aptos"/>
                <w:color w:val="222222"/>
                <w:sz w:val="15"/>
              </w:rPr>
              <w:t>Extends world-history comparison and prepares for global dimensions of Y6 history.</w:t>
            </w:r>
          </w:p>
        </w:tc>
      </w:tr>
      <w:tr w:rsidR="00CB1DD6" w14:paraId="7CB1895E" w14:textId="77777777" w:rsidTr="00F425D8">
        <w:trPr>
          <w:jc w:val="center"/>
        </w:trPr>
        <w:tc>
          <w:tcPr>
            <w:tcW w:w="1418" w:type="dxa"/>
            <w:shd w:val="clear" w:color="auto" w:fill="FFFFFF" w:themeFill="background1"/>
            <w:tcMar>
              <w:top w:w="80" w:type="dxa"/>
              <w:left w:w="80" w:type="dxa"/>
              <w:bottom w:w="80" w:type="dxa"/>
              <w:right w:w="80" w:type="dxa"/>
            </w:tcMar>
          </w:tcPr>
          <w:p w14:paraId="1A90BB42" w14:textId="77777777" w:rsidR="00CB1DD6" w:rsidRDefault="00CB1DD6" w:rsidP="00CB1DD6">
            <w:pPr>
              <w:shd w:val="clear" w:color="auto" w:fill="FFFFFF" w:themeFill="background1"/>
              <w:spacing w:line="240" w:lineRule="auto"/>
            </w:pPr>
            <w:r>
              <w:rPr>
                <w:rFonts w:ascii="Aptos" w:hAnsi="Aptos"/>
                <w:color w:val="222222"/>
                <w:sz w:val="15"/>
              </w:rPr>
              <w:t>Dorothy Vaughan, Mary Jackson, Katherine Johnson &amp; Christine Darden</w:t>
            </w:r>
          </w:p>
        </w:tc>
        <w:tc>
          <w:tcPr>
            <w:tcW w:w="8363" w:type="dxa"/>
            <w:shd w:val="clear" w:color="auto" w:fill="FFFFFF" w:themeFill="background1"/>
            <w:tcMar>
              <w:top w:w="80" w:type="dxa"/>
              <w:left w:w="80" w:type="dxa"/>
              <w:bottom w:w="80" w:type="dxa"/>
              <w:right w:w="80" w:type="dxa"/>
            </w:tcMar>
          </w:tcPr>
          <w:p w14:paraId="3D6C816F" w14:textId="77777777" w:rsidR="00CB1DD6" w:rsidRDefault="00CB1DD6" w:rsidP="00CB1DD6">
            <w:pPr>
              <w:shd w:val="clear" w:color="auto" w:fill="FFFFFF" w:themeFill="background1"/>
              <w:spacing w:after="20"/>
            </w:pPr>
            <w:r>
              <w:rPr>
                <w:rFonts w:ascii="Aptos" w:hAnsi="Aptos"/>
                <w:b/>
                <w:color w:val="17365D"/>
                <w:sz w:val="14"/>
              </w:rPr>
              <w:t>CORE DATES &amp; CHRONOLOGY</w:t>
            </w:r>
          </w:p>
          <w:p w14:paraId="06AE4A7B" w14:textId="77777777" w:rsidR="00CB1DD6" w:rsidRDefault="00CB1DD6" w:rsidP="00CB1DD6">
            <w:pPr>
              <w:shd w:val="clear" w:color="auto" w:fill="FFFFFF" w:themeFill="background1"/>
              <w:spacing w:after="20"/>
            </w:pPr>
            <w:r>
              <w:rPr>
                <w:rFonts w:ascii="Aptos" w:hAnsi="Aptos"/>
                <w:sz w:val="14"/>
              </w:rPr>
              <w:t>• Know that these women worked at NACA/NASA during the 20th century and that their careers overlapped with major developments in US aeronautics and spaceflight.</w:t>
            </w:r>
          </w:p>
          <w:p w14:paraId="676C0B47" w14:textId="77777777" w:rsidR="00CB1DD6" w:rsidRDefault="00CB1DD6" w:rsidP="00CB1DD6">
            <w:pPr>
              <w:shd w:val="clear" w:color="auto" w:fill="FFFFFF" w:themeFill="background1"/>
              <w:spacing w:after="20"/>
            </w:pPr>
            <w:r>
              <w:rPr>
                <w:rFonts w:ascii="Aptos" w:hAnsi="Aptos"/>
                <w:sz w:val="14"/>
              </w:rPr>
              <w:t>• Know that NASA was established in 1958 and the first Moon landing took place in 1969.</w:t>
            </w:r>
          </w:p>
          <w:p w14:paraId="36F97E48" w14:textId="77777777" w:rsidR="00CB1DD6" w:rsidRDefault="00CB1DD6" w:rsidP="00CB1DD6">
            <w:pPr>
              <w:shd w:val="clear" w:color="auto" w:fill="FFFFFF" w:themeFill="background1"/>
              <w:spacing w:after="20"/>
            </w:pPr>
          </w:p>
          <w:p w14:paraId="1C6E61AE" w14:textId="77777777" w:rsidR="00CB1DD6" w:rsidRDefault="00CB1DD6" w:rsidP="00CB1DD6">
            <w:pPr>
              <w:shd w:val="clear" w:color="auto" w:fill="FFFFFF" w:themeFill="background1"/>
              <w:spacing w:after="20"/>
            </w:pPr>
            <w:r>
              <w:rPr>
                <w:rFonts w:ascii="Aptos" w:hAnsi="Aptos"/>
                <w:b/>
                <w:color w:val="17365D"/>
                <w:sz w:val="14"/>
              </w:rPr>
              <w:t>CORE PEOPLE</w:t>
            </w:r>
          </w:p>
          <w:p w14:paraId="51A61BAA" w14:textId="77777777" w:rsidR="00CB1DD6" w:rsidRDefault="00CB1DD6" w:rsidP="00CB1DD6">
            <w:pPr>
              <w:shd w:val="clear" w:color="auto" w:fill="FFFFFF" w:themeFill="background1"/>
              <w:spacing w:after="20"/>
            </w:pPr>
            <w:r>
              <w:rPr>
                <w:rFonts w:ascii="Aptos" w:hAnsi="Aptos"/>
                <w:sz w:val="14"/>
              </w:rPr>
              <w:t>• Dorothy Vaughan (1910–2008); Mary Jackson (1921–2005); Katherine Johnson (1918–2020); Christine Darden (born 1942).</w:t>
            </w:r>
          </w:p>
          <w:p w14:paraId="6C801F39" w14:textId="77777777" w:rsidR="00CB1DD6" w:rsidRDefault="00CB1DD6" w:rsidP="00CB1DD6">
            <w:pPr>
              <w:shd w:val="clear" w:color="auto" w:fill="FFFFFF" w:themeFill="background1"/>
              <w:spacing w:after="20"/>
            </w:pPr>
          </w:p>
          <w:p w14:paraId="0A3ABF14" w14:textId="77777777" w:rsidR="00CB1DD6" w:rsidRDefault="00CB1DD6" w:rsidP="00CB1DD6">
            <w:pPr>
              <w:shd w:val="clear" w:color="auto" w:fill="FFFFFF" w:themeFill="background1"/>
              <w:spacing w:after="20"/>
            </w:pPr>
            <w:r>
              <w:rPr>
                <w:rFonts w:ascii="Aptos" w:hAnsi="Aptos"/>
                <w:b/>
                <w:color w:val="17365D"/>
                <w:sz w:val="14"/>
              </w:rPr>
              <w:t>CORE KNOWLEDGE</w:t>
            </w:r>
          </w:p>
          <w:p w14:paraId="0AC10F00" w14:textId="77777777" w:rsidR="00CB1DD6" w:rsidRDefault="00CB1DD6" w:rsidP="00CB1DD6">
            <w:pPr>
              <w:shd w:val="clear" w:color="auto" w:fill="FFFFFF" w:themeFill="background1"/>
              <w:spacing w:after="20"/>
            </w:pPr>
            <w:r>
              <w:rPr>
                <w:rFonts w:ascii="Aptos" w:hAnsi="Aptos"/>
                <w:sz w:val="14"/>
              </w:rPr>
              <w:t>• Know that Black women mathematicians and engineers made important contributions to American aeronautics and space programmes.</w:t>
            </w:r>
          </w:p>
          <w:p w14:paraId="2B693756" w14:textId="77777777" w:rsidR="00CB1DD6" w:rsidRDefault="00CB1DD6" w:rsidP="00CB1DD6">
            <w:pPr>
              <w:shd w:val="clear" w:color="auto" w:fill="FFFFFF" w:themeFill="background1"/>
              <w:spacing w:after="20"/>
            </w:pPr>
            <w:r>
              <w:rPr>
                <w:rFonts w:ascii="Aptos" w:hAnsi="Aptos"/>
                <w:sz w:val="14"/>
              </w:rPr>
              <w:t>• Know that Dorothy Vaughan became a supervisor and developed expertise in computer programming.</w:t>
            </w:r>
          </w:p>
          <w:p w14:paraId="7E7CAAE4" w14:textId="77777777" w:rsidR="00CB1DD6" w:rsidRDefault="00CB1DD6" w:rsidP="00CB1DD6">
            <w:pPr>
              <w:shd w:val="clear" w:color="auto" w:fill="FFFFFF" w:themeFill="background1"/>
              <w:spacing w:after="20"/>
            </w:pPr>
            <w:r>
              <w:rPr>
                <w:rFonts w:ascii="Aptos" w:hAnsi="Aptos"/>
                <w:sz w:val="14"/>
              </w:rPr>
              <w:t>• Know that Mary Jackson became NASA's first Black female engineer.</w:t>
            </w:r>
          </w:p>
          <w:p w14:paraId="0FB4E611" w14:textId="77777777" w:rsidR="00CB1DD6" w:rsidRDefault="00CB1DD6" w:rsidP="00CB1DD6">
            <w:pPr>
              <w:shd w:val="clear" w:color="auto" w:fill="FFFFFF" w:themeFill="background1"/>
              <w:spacing w:after="20"/>
            </w:pPr>
            <w:r>
              <w:rPr>
                <w:rFonts w:ascii="Aptos" w:hAnsi="Aptos"/>
                <w:sz w:val="14"/>
              </w:rPr>
              <w:t>• Know that Katherine Johnson calculated and checked flight trajectories for crewed space missions.</w:t>
            </w:r>
          </w:p>
          <w:p w14:paraId="29EAC99B" w14:textId="77777777" w:rsidR="00CB1DD6" w:rsidRDefault="00CB1DD6" w:rsidP="00CB1DD6">
            <w:pPr>
              <w:shd w:val="clear" w:color="auto" w:fill="FFFFFF" w:themeFill="background1"/>
              <w:spacing w:after="20"/>
            </w:pPr>
            <w:r>
              <w:rPr>
                <w:rFonts w:ascii="Aptos" w:hAnsi="Aptos"/>
                <w:sz w:val="14"/>
              </w:rPr>
              <w:t>• Know that Christine Darden became an engineer and researcher known particularly for work on supersonic flight and sonic booms.</w:t>
            </w:r>
          </w:p>
          <w:p w14:paraId="2F451853" w14:textId="77777777" w:rsidR="00CB1DD6" w:rsidRDefault="00CB1DD6" w:rsidP="00CB1DD6">
            <w:pPr>
              <w:shd w:val="clear" w:color="auto" w:fill="FFFFFF" w:themeFill="background1"/>
              <w:spacing w:after="20"/>
            </w:pPr>
            <w:r>
              <w:rPr>
                <w:rFonts w:ascii="Aptos" w:hAnsi="Aptos"/>
                <w:sz w:val="14"/>
              </w:rPr>
              <w:t>• Know that they worked within a society shaped by racial segregation and sex discrimination and that institutional barriers affected opportunities and recognition.</w:t>
            </w:r>
          </w:p>
          <w:p w14:paraId="08C2F9E7" w14:textId="77777777" w:rsidR="00CB1DD6" w:rsidRDefault="00CB1DD6" w:rsidP="00CB1DD6">
            <w:pPr>
              <w:shd w:val="clear" w:color="auto" w:fill="FFFFFF" w:themeFill="background1"/>
              <w:spacing w:after="20"/>
            </w:pPr>
            <w:r>
              <w:rPr>
                <w:rFonts w:ascii="Aptos" w:hAnsi="Aptos"/>
                <w:sz w:val="14"/>
              </w:rPr>
              <w:t>• Know that historical significance can involve contributions made by people whose work was not always widely recognised at the time.</w:t>
            </w:r>
          </w:p>
          <w:p w14:paraId="3AF9CCEA" w14:textId="77777777" w:rsidR="00CB1DD6" w:rsidRDefault="00CB1DD6" w:rsidP="00CB1DD6">
            <w:pPr>
              <w:shd w:val="clear" w:color="auto" w:fill="FFFFFF" w:themeFill="background1"/>
              <w:spacing w:after="20"/>
            </w:pPr>
          </w:p>
          <w:p w14:paraId="1C36F71D" w14:textId="77777777" w:rsidR="00CB1DD6" w:rsidRDefault="00CB1DD6" w:rsidP="00CB1DD6">
            <w:pPr>
              <w:shd w:val="clear" w:color="auto" w:fill="FFFFFF" w:themeFill="background1"/>
              <w:spacing w:after="20"/>
            </w:pPr>
            <w:r>
              <w:rPr>
                <w:rFonts w:ascii="Aptos" w:hAnsi="Aptos"/>
                <w:b/>
                <w:color w:val="17365D"/>
                <w:sz w:val="14"/>
              </w:rPr>
              <w:t>KEY VOCABULARY</w:t>
            </w:r>
          </w:p>
          <w:p w14:paraId="03B2DFAB" w14:textId="77777777" w:rsidR="00CB1DD6" w:rsidRDefault="00CB1DD6" w:rsidP="00CB1DD6">
            <w:pPr>
              <w:shd w:val="clear" w:color="auto" w:fill="FFFFFF" w:themeFill="background1"/>
              <w:spacing w:after="20"/>
            </w:pPr>
            <w:r>
              <w:rPr>
                <w:rFonts w:ascii="Aptos" w:hAnsi="Aptos"/>
                <w:sz w:val="14"/>
              </w:rPr>
              <w:t>segregation, discrimination, mathematician, engineer, aeronautics, NASA, trajectory, significance, contribution</w:t>
            </w:r>
          </w:p>
        </w:tc>
        <w:tc>
          <w:tcPr>
            <w:tcW w:w="2835" w:type="dxa"/>
            <w:shd w:val="clear" w:color="auto" w:fill="FFFFFF" w:themeFill="background1"/>
            <w:tcMar>
              <w:top w:w="80" w:type="dxa"/>
              <w:left w:w="80" w:type="dxa"/>
              <w:bottom w:w="80" w:type="dxa"/>
              <w:right w:w="80" w:type="dxa"/>
            </w:tcMar>
          </w:tcPr>
          <w:p w14:paraId="003B4538" w14:textId="77777777" w:rsidR="00CB1DD6" w:rsidRDefault="00CB1DD6" w:rsidP="00CB1DD6">
            <w:pPr>
              <w:shd w:val="clear" w:color="auto" w:fill="FFFFFF" w:themeFill="background1"/>
              <w:spacing w:line="240" w:lineRule="auto"/>
            </w:pPr>
            <w:r>
              <w:rPr>
                <w:rFonts w:ascii="Aptos" w:hAnsi="Aptos"/>
                <w:color w:val="222222"/>
                <w:sz w:val="15"/>
              </w:rPr>
              <w:t>Consider significance, barriers, contribution and how historical narratives choose whom to remember.</w:t>
            </w:r>
          </w:p>
        </w:tc>
        <w:tc>
          <w:tcPr>
            <w:tcW w:w="2782" w:type="dxa"/>
            <w:shd w:val="clear" w:color="auto" w:fill="FFFFFF" w:themeFill="background1"/>
            <w:tcMar>
              <w:top w:w="80" w:type="dxa"/>
              <w:left w:w="80" w:type="dxa"/>
              <w:bottom w:w="80" w:type="dxa"/>
              <w:right w:w="80" w:type="dxa"/>
            </w:tcMar>
          </w:tcPr>
          <w:p w14:paraId="7CDB1B41" w14:textId="77777777" w:rsidR="00CB1DD6" w:rsidRDefault="00CB1DD6" w:rsidP="00CB1DD6">
            <w:pPr>
              <w:shd w:val="clear" w:color="auto" w:fill="FFFFFF" w:themeFill="background1"/>
              <w:spacing w:line="240" w:lineRule="auto"/>
            </w:pPr>
            <w:r>
              <w:rPr>
                <w:rFonts w:ascii="Aptos" w:hAnsi="Aptos"/>
                <w:color w:val="222222"/>
                <w:sz w:val="15"/>
              </w:rPr>
              <w:t>Revisits significant individuals at a more analytical level before Y6 societal history.</w:t>
            </w:r>
          </w:p>
        </w:tc>
      </w:tr>
    </w:tbl>
    <w:p w14:paraId="41EFD3DC" w14:textId="77777777" w:rsidR="00CB1DD6" w:rsidRDefault="00CB1DD6" w:rsidP="00CB1DD6">
      <w:pPr>
        <w:shd w:val="clear" w:color="auto" w:fill="FFFFFF" w:themeFill="background1"/>
        <w:spacing w:before="100"/>
      </w:pPr>
      <w:r w:rsidRPr="005007A7">
        <w:rPr>
          <w:b/>
          <w:color w:val="4472C4" w:themeColor="accent1"/>
        </w:rPr>
        <w:t>End-of-year historical expectation</w:t>
      </w:r>
      <w:r>
        <w:rPr>
          <w:b/>
          <w:color w:val="17365D"/>
        </w:rPr>
        <w:t xml:space="preserve">: </w:t>
      </w:r>
      <w:r>
        <w:t>By the end of Year 5, pupils can situate and compare world civilisations, evaluate source usefulness and perspective, and justify interpretations using evidence.</w:t>
      </w:r>
    </w:p>
    <w:p w14:paraId="289F6A60" w14:textId="77777777" w:rsidR="00CB1DD6" w:rsidRDefault="00CB1DD6" w:rsidP="00CB1DD6">
      <w:pPr>
        <w:shd w:val="clear" w:color="auto" w:fill="FFFFFF" w:themeFill="background1"/>
      </w:pPr>
      <w:r>
        <w:br w:type="page"/>
      </w:r>
    </w:p>
    <w:p w14:paraId="06C0BB59" w14:textId="77777777" w:rsidR="00CB1DD6" w:rsidRPr="00CB1DD6" w:rsidRDefault="00CB1DD6" w:rsidP="00CB1DD6">
      <w:pPr>
        <w:pStyle w:val="Heading1"/>
        <w:rPr>
          <w:b/>
          <w:bCs/>
          <w:color w:val="ED7D31" w:themeColor="accent2"/>
        </w:rPr>
      </w:pPr>
      <w:r w:rsidRPr="00CB1DD6">
        <w:rPr>
          <w:b/>
          <w:bCs/>
          <w:color w:val="ED7D31" w:themeColor="accent2"/>
        </w:rPr>
        <w:t>Year 6</w:t>
      </w:r>
    </w:p>
    <w:tbl>
      <w:tblPr>
        <w:tblW w:w="0" w:type="auto"/>
        <w:jc w:val="center"/>
        <w:tblLook w:val="04A0" w:firstRow="1" w:lastRow="0" w:firstColumn="1" w:lastColumn="0" w:noHBand="0" w:noVBand="1"/>
      </w:tblPr>
      <w:tblGrid>
        <w:gridCol w:w="1418"/>
        <w:gridCol w:w="8363"/>
        <w:gridCol w:w="2977"/>
        <w:gridCol w:w="2640"/>
      </w:tblGrid>
      <w:tr w:rsidR="00CB1DD6" w14:paraId="07460582" w14:textId="77777777" w:rsidTr="00F425D8">
        <w:trPr>
          <w:jc w:val="center"/>
        </w:trPr>
        <w:tc>
          <w:tcPr>
            <w:tcW w:w="1418" w:type="dxa"/>
            <w:shd w:val="clear" w:color="auto" w:fill="0070C0"/>
            <w:tcMar>
              <w:top w:w="80" w:type="dxa"/>
              <w:left w:w="80" w:type="dxa"/>
              <w:bottom w:w="80" w:type="dxa"/>
              <w:right w:w="80" w:type="dxa"/>
            </w:tcMar>
          </w:tcPr>
          <w:p w14:paraId="2ADFE9F9" w14:textId="77777777" w:rsidR="00CB1DD6" w:rsidRDefault="00CB1DD6">
            <w:pPr>
              <w:spacing w:line="240" w:lineRule="auto"/>
            </w:pPr>
            <w:r>
              <w:rPr>
                <w:rFonts w:ascii="Aptos" w:hAnsi="Aptos"/>
                <w:color w:val="FFFFFF"/>
                <w:sz w:val="16"/>
              </w:rPr>
              <w:t>Unit / focus</w:t>
            </w:r>
          </w:p>
        </w:tc>
        <w:tc>
          <w:tcPr>
            <w:tcW w:w="8363" w:type="dxa"/>
            <w:shd w:val="clear" w:color="auto" w:fill="0070C0"/>
            <w:tcMar>
              <w:top w:w="80" w:type="dxa"/>
              <w:left w:w="80" w:type="dxa"/>
              <w:bottom w:w="80" w:type="dxa"/>
              <w:right w:w="80" w:type="dxa"/>
            </w:tcMar>
          </w:tcPr>
          <w:p w14:paraId="6B1FC87A" w14:textId="77777777" w:rsidR="00CB1DD6" w:rsidRDefault="00CB1DD6">
            <w:pPr>
              <w:spacing w:line="240" w:lineRule="auto"/>
            </w:pPr>
            <w:r>
              <w:rPr>
                <w:rFonts w:ascii="Aptos" w:hAnsi="Aptos"/>
                <w:color w:val="FFFFFF"/>
                <w:sz w:val="16"/>
              </w:rPr>
              <w:t>Core substantive knowledge</w:t>
            </w:r>
          </w:p>
        </w:tc>
        <w:tc>
          <w:tcPr>
            <w:tcW w:w="2977" w:type="dxa"/>
            <w:shd w:val="clear" w:color="auto" w:fill="0070C0"/>
            <w:tcMar>
              <w:top w:w="80" w:type="dxa"/>
              <w:left w:w="80" w:type="dxa"/>
              <w:bottom w:w="80" w:type="dxa"/>
              <w:right w:w="80" w:type="dxa"/>
            </w:tcMar>
          </w:tcPr>
          <w:p w14:paraId="3D5AD40D" w14:textId="77777777" w:rsidR="00CB1DD6" w:rsidRDefault="00CB1DD6">
            <w:pPr>
              <w:spacing w:line="240" w:lineRule="auto"/>
            </w:pPr>
            <w:r>
              <w:rPr>
                <w:rFonts w:ascii="Aptos" w:hAnsi="Aptos"/>
                <w:color w:val="FFFFFF"/>
                <w:sz w:val="16"/>
              </w:rPr>
              <w:t>Knowledge &amp; interpretation</w:t>
            </w:r>
          </w:p>
        </w:tc>
        <w:tc>
          <w:tcPr>
            <w:tcW w:w="2640" w:type="dxa"/>
            <w:shd w:val="clear" w:color="auto" w:fill="0070C0"/>
            <w:tcMar>
              <w:top w:w="80" w:type="dxa"/>
              <w:left w:w="80" w:type="dxa"/>
              <w:bottom w:w="80" w:type="dxa"/>
              <w:right w:w="80" w:type="dxa"/>
            </w:tcMar>
          </w:tcPr>
          <w:p w14:paraId="6085C792" w14:textId="77777777" w:rsidR="00CB1DD6" w:rsidRDefault="00CB1DD6">
            <w:pPr>
              <w:spacing w:line="240" w:lineRule="auto"/>
            </w:pPr>
            <w:r>
              <w:rPr>
                <w:rFonts w:ascii="Aptos" w:hAnsi="Aptos"/>
                <w:color w:val="FFFFFF"/>
                <w:sz w:val="16"/>
              </w:rPr>
              <w:t>Builds on / prepares for</w:t>
            </w:r>
          </w:p>
        </w:tc>
      </w:tr>
      <w:tr w:rsidR="00CB1DD6" w14:paraId="7560F07D" w14:textId="77777777" w:rsidTr="00F425D8">
        <w:trPr>
          <w:jc w:val="center"/>
        </w:trPr>
        <w:tc>
          <w:tcPr>
            <w:tcW w:w="1418" w:type="dxa"/>
            <w:shd w:val="clear" w:color="auto" w:fill="FFFFFF" w:themeFill="background1"/>
            <w:tcMar>
              <w:top w:w="80" w:type="dxa"/>
              <w:left w:w="80" w:type="dxa"/>
              <w:bottom w:w="80" w:type="dxa"/>
              <w:right w:w="80" w:type="dxa"/>
            </w:tcMar>
          </w:tcPr>
          <w:p w14:paraId="244DFB0F" w14:textId="77777777" w:rsidR="00CB1DD6" w:rsidRDefault="00CB1DD6">
            <w:pPr>
              <w:spacing w:line="240" w:lineRule="auto"/>
            </w:pPr>
            <w:r>
              <w:rPr>
                <w:rFonts w:ascii="Aptos" w:hAnsi="Aptos"/>
                <w:color w:val="222222"/>
                <w:sz w:val="15"/>
              </w:rPr>
              <w:t>World War I &amp; World War II</w:t>
            </w:r>
          </w:p>
        </w:tc>
        <w:tc>
          <w:tcPr>
            <w:tcW w:w="8363" w:type="dxa"/>
            <w:shd w:val="clear" w:color="auto" w:fill="FFFFFF" w:themeFill="background1"/>
            <w:tcMar>
              <w:top w:w="80" w:type="dxa"/>
              <w:left w:w="80" w:type="dxa"/>
              <w:bottom w:w="80" w:type="dxa"/>
              <w:right w:w="80" w:type="dxa"/>
            </w:tcMar>
          </w:tcPr>
          <w:p w14:paraId="5EA53614" w14:textId="77777777" w:rsidR="00CB1DD6" w:rsidRDefault="00CB1DD6">
            <w:pPr>
              <w:spacing w:after="20"/>
            </w:pPr>
            <w:r>
              <w:rPr>
                <w:rFonts w:ascii="Aptos" w:hAnsi="Aptos"/>
                <w:b/>
                <w:color w:val="17365D"/>
                <w:sz w:val="14"/>
              </w:rPr>
              <w:t>CORE DATES &amp; CHRONOLOGY</w:t>
            </w:r>
          </w:p>
          <w:p w14:paraId="03188FFC" w14:textId="77777777" w:rsidR="00CB1DD6" w:rsidRDefault="00CB1DD6">
            <w:pPr>
              <w:spacing w:after="20"/>
            </w:pPr>
            <w:r>
              <w:rPr>
                <w:rFonts w:ascii="Aptos" w:hAnsi="Aptos"/>
                <w:sz w:val="14"/>
              </w:rPr>
              <w:t>• Know that the First World War lasted 1914–1918.</w:t>
            </w:r>
          </w:p>
          <w:p w14:paraId="60586D8B" w14:textId="77777777" w:rsidR="00CB1DD6" w:rsidRDefault="00CB1DD6">
            <w:pPr>
              <w:spacing w:after="20"/>
            </w:pPr>
            <w:r>
              <w:rPr>
                <w:rFonts w:ascii="Aptos" w:hAnsi="Aptos"/>
                <w:sz w:val="14"/>
              </w:rPr>
              <w:t>• Know that the Second World War in Europe began in September 1939; Britain declared war on Germany on 3 September 1939.</w:t>
            </w:r>
          </w:p>
          <w:p w14:paraId="3B6F53C7" w14:textId="77777777" w:rsidR="00CB1DD6" w:rsidRDefault="00CB1DD6">
            <w:pPr>
              <w:spacing w:after="20"/>
            </w:pPr>
            <w:r>
              <w:rPr>
                <w:rFonts w:ascii="Aptos" w:hAnsi="Aptos"/>
                <w:sz w:val="14"/>
              </w:rPr>
              <w:t>• Know that the Battle of Britain took place in 1940 and the Blitz began in September 1940.</w:t>
            </w:r>
          </w:p>
          <w:p w14:paraId="38EDC173" w14:textId="77777777" w:rsidR="00CB1DD6" w:rsidRDefault="00CB1DD6">
            <w:pPr>
              <w:spacing w:after="20"/>
            </w:pPr>
            <w:r>
              <w:rPr>
                <w:rFonts w:ascii="Aptos" w:hAnsi="Aptos"/>
                <w:sz w:val="14"/>
              </w:rPr>
              <w:t>• Know that VE Day was 8 May 1945 and that the wider Second World War ended in September 1945.</w:t>
            </w:r>
          </w:p>
          <w:p w14:paraId="14232F8C" w14:textId="77777777" w:rsidR="00CB1DD6" w:rsidRDefault="00CB1DD6">
            <w:pPr>
              <w:spacing w:after="20"/>
            </w:pPr>
          </w:p>
          <w:p w14:paraId="24E3CE60" w14:textId="77777777" w:rsidR="00CB1DD6" w:rsidRDefault="00CB1DD6">
            <w:pPr>
              <w:spacing w:after="20"/>
            </w:pPr>
            <w:r>
              <w:rPr>
                <w:rFonts w:ascii="Aptos" w:hAnsi="Aptos"/>
                <w:b/>
                <w:color w:val="17365D"/>
                <w:sz w:val="14"/>
              </w:rPr>
              <w:t>CORE PEOPLE &amp; PLACES</w:t>
            </w:r>
          </w:p>
          <w:p w14:paraId="5270FB69" w14:textId="77777777" w:rsidR="00CB1DD6" w:rsidRDefault="00CB1DD6">
            <w:pPr>
              <w:spacing w:after="20"/>
            </w:pPr>
            <w:r>
              <w:rPr>
                <w:rFonts w:ascii="Aptos" w:hAnsi="Aptos"/>
                <w:sz w:val="14"/>
              </w:rPr>
              <w:t>• Britain; Europe; Germany; Poland; Winston Churchill; Adolf Hitler; RAF; Luftwaffe. Local people/sites should be added from the agreed local-history enquiry.</w:t>
            </w:r>
          </w:p>
          <w:p w14:paraId="5369D05F" w14:textId="77777777" w:rsidR="00CB1DD6" w:rsidRDefault="00CB1DD6">
            <w:pPr>
              <w:spacing w:after="20"/>
            </w:pPr>
          </w:p>
          <w:p w14:paraId="1D6BB590" w14:textId="77777777" w:rsidR="00CB1DD6" w:rsidRDefault="00CB1DD6">
            <w:pPr>
              <w:spacing w:after="20"/>
            </w:pPr>
            <w:r>
              <w:rPr>
                <w:rFonts w:ascii="Aptos" w:hAnsi="Aptos"/>
                <w:b/>
                <w:color w:val="17365D"/>
                <w:sz w:val="14"/>
              </w:rPr>
              <w:t>CORE KNOWLEDGE</w:t>
            </w:r>
          </w:p>
          <w:p w14:paraId="4821221D" w14:textId="77777777" w:rsidR="00CB1DD6" w:rsidRDefault="00CB1DD6">
            <w:pPr>
              <w:spacing w:after="20"/>
            </w:pPr>
            <w:r>
              <w:rPr>
                <w:rFonts w:ascii="Aptos" w:hAnsi="Aptos"/>
                <w:sz w:val="14"/>
              </w:rPr>
              <w:t>• Know that WWI and WWII were global conflicts involving empires, colonies, allies and populations far beyond Europe.</w:t>
            </w:r>
          </w:p>
          <w:p w14:paraId="3A269358" w14:textId="77777777" w:rsidR="00CB1DD6" w:rsidRDefault="00CB1DD6">
            <w:pPr>
              <w:spacing w:after="20"/>
            </w:pPr>
            <w:r>
              <w:rPr>
                <w:rFonts w:ascii="Aptos" w:hAnsi="Aptos"/>
                <w:sz w:val="14"/>
              </w:rPr>
              <w:t>• Know that WWII in Europe followed Nazi Germany's invasion of Poland and Britain's and France's declarations of war.</w:t>
            </w:r>
          </w:p>
          <w:p w14:paraId="74EF6484" w14:textId="77777777" w:rsidR="00CB1DD6" w:rsidRDefault="00CB1DD6">
            <w:pPr>
              <w:spacing w:after="20"/>
            </w:pPr>
            <w:r>
              <w:rPr>
                <w:rFonts w:ascii="Aptos" w:hAnsi="Aptos"/>
                <w:sz w:val="14"/>
              </w:rPr>
              <w:t>• Know that Nazi ideology and expansionism were central to the European conflict; avoid reducing the causes of war to the actions of one person alone.</w:t>
            </w:r>
          </w:p>
          <w:p w14:paraId="1EF01C15" w14:textId="77777777" w:rsidR="00CB1DD6" w:rsidRDefault="00CB1DD6">
            <w:pPr>
              <w:spacing w:after="20"/>
            </w:pPr>
            <w:r>
              <w:rPr>
                <w:rFonts w:ascii="Aptos" w:hAnsi="Aptos"/>
                <w:sz w:val="14"/>
              </w:rPr>
              <w:t>• Know that the Battle of Britain was an air campaign in which the RAF defended Britain against the Luftwaffe and that radar, aircraft production, pilots and geography contributed to Britain's defence.</w:t>
            </w:r>
          </w:p>
          <w:p w14:paraId="7C721C54" w14:textId="77777777" w:rsidR="00CB1DD6" w:rsidRDefault="00CB1DD6">
            <w:pPr>
              <w:spacing w:after="20"/>
            </w:pPr>
            <w:r>
              <w:rPr>
                <w:rFonts w:ascii="Aptos" w:hAnsi="Aptos"/>
                <w:sz w:val="14"/>
              </w:rPr>
              <w:t>• Know that the Blitz was a sustained bombing campaign against British towns and cities and affected civilians, homes, transport and industry.</w:t>
            </w:r>
          </w:p>
          <w:p w14:paraId="40B5C664" w14:textId="77777777" w:rsidR="00CB1DD6" w:rsidRDefault="00CB1DD6">
            <w:pPr>
              <w:spacing w:after="20"/>
            </w:pPr>
            <w:r>
              <w:rPr>
                <w:rFonts w:ascii="Aptos" w:hAnsi="Aptos"/>
                <w:sz w:val="14"/>
              </w:rPr>
              <w:t>• Know that evacuation moved many children and other civilians away from areas considered at high risk of bombing.</w:t>
            </w:r>
          </w:p>
          <w:p w14:paraId="1888B82E" w14:textId="77777777" w:rsidR="00CB1DD6" w:rsidRDefault="00CB1DD6">
            <w:pPr>
              <w:spacing w:after="20"/>
            </w:pPr>
            <w:r>
              <w:rPr>
                <w:rFonts w:ascii="Aptos" w:hAnsi="Aptos"/>
                <w:sz w:val="14"/>
              </w:rPr>
              <w:t>• Know that rationing was introduced because war disrupted imports and supplies and was intended to distribute scarce goods more fairly.</w:t>
            </w:r>
          </w:p>
          <w:p w14:paraId="500E8BFC" w14:textId="77777777" w:rsidR="00CB1DD6" w:rsidRDefault="00CB1DD6">
            <w:pPr>
              <w:spacing w:after="20"/>
            </w:pPr>
            <w:r>
              <w:rPr>
                <w:rFonts w:ascii="Aptos" w:hAnsi="Aptos"/>
                <w:sz w:val="14"/>
              </w:rPr>
              <w:t>• Know that wartime mobilisation changed the work undertaken by women and men, although gender inequality did not disappear.</w:t>
            </w:r>
          </w:p>
          <w:p w14:paraId="591D2321" w14:textId="77777777" w:rsidR="00CB1DD6" w:rsidRDefault="00CB1DD6">
            <w:pPr>
              <w:spacing w:after="20"/>
            </w:pPr>
            <w:r>
              <w:rPr>
                <w:rFonts w:ascii="Aptos" w:hAnsi="Aptos"/>
                <w:sz w:val="14"/>
              </w:rPr>
              <w:t>• Know that millions of people from across the British Empire and Commonwealth contributed to the war effort.</w:t>
            </w:r>
          </w:p>
          <w:p w14:paraId="4DD987FF" w14:textId="77777777" w:rsidR="00CB1DD6" w:rsidRDefault="00CB1DD6">
            <w:pPr>
              <w:spacing w:after="20"/>
            </w:pPr>
            <w:r>
              <w:rPr>
                <w:rFonts w:ascii="Aptos" w:hAnsi="Aptos"/>
                <w:sz w:val="14"/>
              </w:rPr>
              <w:t>• Know that the Holocaust was the systematic persecution and murder of six million Jewish people by Nazi Germany and its collaborators, alongside the persecution and murder of millions of other victims.</w:t>
            </w:r>
          </w:p>
          <w:p w14:paraId="2D4327C4" w14:textId="77777777" w:rsidR="00CB1DD6" w:rsidRDefault="00CB1DD6">
            <w:pPr>
              <w:spacing w:after="20"/>
            </w:pPr>
            <w:r>
              <w:rPr>
                <w:rFonts w:ascii="Aptos" w:hAnsi="Aptos"/>
                <w:sz w:val="14"/>
              </w:rPr>
              <w:t>• Know that war had significant local effects; pupils should study agreed local evidence rather than treating national experience as identical everywhere.</w:t>
            </w:r>
          </w:p>
          <w:p w14:paraId="045953C9" w14:textId="77777777" w:rsidR="00CB1DD6" w:rsidRDefault="00CB1DD6">
            <w:pPr>
              <w:spacing w:after="20"/>
            </w:pPr>
          </w:p>
          <w:p w14:paraId="71F007BB" w14:textId="77777777" w:rsidR="00CB1DD6" w:rsidRDefault="00CB1DD6">
            <w:pPr>
              <w:spacing w:after="20"/>
            </w:pPr>
            <w:r>
              <w:rPr>
                <w:rFonts w:ascii="Aptos" w:hAnsi="Aptos"/>
                <w:b/>
                <w:color w:val="17365D"/>
                <w:sz w:val="14"/>
              </w:rPr>
              <w:t>KEY VOCABULARY</w:t>
            </w:r>
          </w:p>
          <w:p w14:paraId="2065763D" w14:textId="77777777" w:rsidR="00CB1DD6" w:rsidRDefault="00CB1DD6">
            <w:pPr>
              <w:spacing w:after="20"/>
            </w:pPr>
            <w:r>
              <w:rPr>
                <w:rFonts w:ascii="Aptos" w:hAnsi="Aptos"/>
                <w:sz w:val="14"/>
              </w:rPr>
              <w:t>alliance, conflict, invasion, mobilisation, Blitz, evacuation, rationing, propaganda, Home Front, Holocaust, turning point</w:t>
            </w:r>
          </w:p>
        </w:tc>
        <w:tc>
          <w:tcPr>
            <w:tcW w:w="2977" w:type="dxa"/>
            <w:shd w:val="clear" w:color="auto" w:fill="FFFFFF" w:themeFill="background1"/>
            <w:tcMar>
              <w:top w:w="80" w:type="dxa"/>
              <w:left w:w="80" w:type="dxa"/>
              <w:bottom w:w="80" w:type="dxa"/>
              <w:right w:w="80" w:type="dxa"/>
            </w:tcMar>
          </w:tcPr>
          <w:p w14:paraId="6F75CBD0" w14:textId="77777777" w:rsidR="00CB1DD6" w:rsidRDefault="00CB1DD6">
            <w:pPr>
              <w:spacing w:line="240" w:lineRule="auto"/>
            </w:pPr>
            <w:r>
              <w:rPr>
                <w:rFonts w:ascii="Aptos" w:hAnsi="Aptos"/>
                <w:color w:val="222222"/>
                <w:sz w:val="15"/>
              </w:rPr>
              <w:t>Explain interconnected causes and consequences; examine how conflict affected society; use local, national and international evidence and distinguish experience from later interpretation.</w:t>
            </w:r>
          </w:p>
        </w:tc>
        <w:tc>
          <w:tcPr>
            <w:tcW w:w="2640" w:type="dxa"/>
            <w:shd w:val="clear" w:color="auto" w:fill="FFFFFF" w:themeFill="background1"/>
            <w:tcMar>
              <w:top w:w="80" w:type="dxa"/>
              <w:left w:w="80" w:type="dxa"/>
              <w:bottom w:w="80" w:type="dxa"/>
              <w:right w:w="80" w:type="dxa"/>
            </w:tcMar>
          </w:tcPr>
          <w:p w14:paraId="1518D99C" w14:textId="77777777" w:rsidR="00CB1DD6" w:rsidRDefault="00CB1DD6">
            <w:pPr>
              <w:spacing w:line="240" w:lineRule="auto"/>
            </w:pPr>
            <w:r>
              <w:rPr>
                <w:rFonts w:ascii="Aptos" w:hAnsi="Aptos"/>
                <w:color w:val="222222"/>
                <w:sz w:val="15"/>
              </w:rPr>
              <w:t>Draws on chronology, causation, significance, source evaluation and local history developed across KS2.</w:t>
            </w:r>
          </w:p>
        </w:tc>
      </w:tr>
      <w:tr w:rsidR="00CB1DD6" w14:paraId="2981093D" w14:textId="77777777" w:rsidTr="00F425D8">
        <w:trPr>
          <w:jc w:val="center"/>
        </w:trPr>
        <w:tc>
          <w:tcPr>
            <w:tcW w:w="1418" w:type="dxa"/>
            <w:shd w:val="clear" w:color="auto" w:fill="FFFFFF" w:themeFill="background1"/>
            <w:tcMar>
              <w:top w:w="80" w:type="dxa"/>
              <w:left w:w="80" w:type="dxa"/>
              <w:bottom w:w="80" w:type="dxa"/>
              <w:right w:w="80" w:type="dxa"/>
            </w:tcMar>
          </w:tcPr>
          <w:p w14:paraId="22F6DBCE" w14:textId="77777777" w:rsidR="00CB1DD6" w:rsidRDefault="00CB1DD6">
            <w:pPr>
              <w:spacing w:line="240" w:lineRule="auto"/>
            </w:pPr>
            <w:r>
              <w:rPr>
                <w:rFonts w:ascii="Aptos" w:hAnsi="Aptos"/>
                <w:color w:val="222222"/>
                <w:sz w:val="15"/>
              </w:rPr>
              <w:t>Britain post-WWII</w:t>
            </w:r>
          </w:p>
        </w:tc>
        <w:tc>
          <w:tcPr>
            <w:tcW w:w="8363" w:type="dxa"/>
            <w:shd w:val="clear" w:color="auto" w:fill="FFFFFF" w:themeFill="background1"/>
            <w:tcMar>
              <w:top w:w="80" w:type="dxa"/>
              <w:left w:w="80" w:type="dxa"/>
              <w:bottom w:w="80" w:type="dxa"/>
              <w:right w:w="80" w:type="dxa"/>
            </w:tcMar>
          </w:tcPr>
          <w:p w14:paraId="735B32FE" w14:textId="77777777" w:rsidR="00CB1DD6" w:rsidRDefault="00CB1DD6">
            <w:pPr>
              <w:spacing w:after="20"/>
            </w:pPr>
            <w:r>
              <w:rPr>
                <w:rFonts w:ascii="Aptos" w:hAnsi="Aptos"/>
                <w:b/>
                <w:color w:val="17365D"/>
                <w:sz w:val="14"/>
              </w:rPr>
              <w:t>CORE DATES &amp; CHRONOLOGY</w:t>
            </w:r>
          </w:p>
          <w:p w14:paraId="0CC02D38" w14:textId="77777777" w:rsidR="00CB1DD6" w:rsidRDefault="00CB1DD6">
            <w:pPr>
              <w:spacing w:after="20"/>
            </w:pPr>
            <w:r>
              <w:rPr>
                <w:rFonts w:ascii="Aptos" w:hAnsi="Aptos"/>
                <w:sz w:val="14"/>
              </w:rPr>
              <w:t>• Know that WWII ended in 1945 and post-war reconstruction followed.</w:t>
            </w:r>
          </w:p>
          <w:p w14:paraId="439362E2" w14:textId="77777777" w:rsidR="00CB1DD6" w:rsidRDefault="00CB1DD6">
            <w:pPr>
              <w:spacing w:after="20"/>
            </w:pPr>
            <w:r>
              <w:rPr>
                <w:rFonts w:ascii="Aptos" w:hAnsi="Aptos"/>
                <w:sz w:val="14"/>
              </w:rPr>
              <w:t>• Know that the National Health Service was established in 1948.</w:t>
            </w:r>
          </w:p>
          <w:p w14:paraId="08455205" w14:textId="77777777" w:rsidR="00CB1DD6" w:rsidRDefault="00CB1DD6">
            <w:pPr>
              <w:spacing w:after="20"/>
            </w:pPr>
            <w:r>
              <w:rPr>
                <w:rFonts w:ascii="Aptos" w:hAnsi="Aptos"/>
                <w:sz w:val="14"/>
              </w:rPr>
              <w:t>• Know that HMT Empire Windrush arrived in 1948, connecting explicitly back to Year 1 learning.</w:t>
            </w:r>
          </w:p>
          <w:p w14:paraId="66683C17" w14:textId="77777777" w:rsidR="00CB1DD6" w:rsidRDefault="00CB1DD6">
            <w:pPr>
              <w:spacing w:after="20"/>
            </w:pPr>
            <w:r>
              <w:rPr>
                <w:rFonts w:ascii="Aptos" w:hAnsi="Aptos"/>
                <w:sz w:val="14"/>
              </w:rPr>
              <w:t>• Know that Britain experienced substantial social, economic and demographic change across the second half of the 20th century.</w:t>
            </w:r>
          </w:p>
          <w:p w14:paraId="47D639FD" w14:textId="77777777" w:rsidR="00CB1DD6" w:rsidRDefault="00CB1DD6">
            <w:pPr>
              <w:spacing w:after="20"/>
            </w:pPr>
          </w:p>
          <w:p w14:paraId="007B6D84" w14:textId="77777777" w:rsidR="00CB1DD6" w:rsidRDefault="00CB1DD6">
            <w:pPr>
              <w:spacing w:after="20"/>
            </w:pPr>
            <w:r>
              <w:rPr>
                <w:rFonts w:ascii="Aptos" w:hAnsi="Aptos"/>
                <w:b/>
                <w:color w:val="17365D"/>
                <w:sz w:val="14"/>
              </w:rPr>
              <w:t>CORE KNOWLEDGE</w:t>
            </w:r>
          </w:p>
          <w:p w14:paraId="1A2502D3" w14:textId="77777777" w:rsidR="00CB1DD6" w:rsidRDefault="00CB1DD6">
            <w:pPr>
              <w:spacing w:after="20"/>
            </w:pPr>
            <w:r>
              <w:rPr>
                <w:rFonts w:ascii="Aptos" w:hAnsi="Aptos"/>
                <w:sz w:val="14"/>
              </w:rPr>
              <w:t>• Know that wartime destruction and shortages continued to affect everyday life after 1945; rationing did not end completely until 1954.</w:t>
            </w:r>
          </w:p>
          <w:p w14:paraId="18EA1007" w14:textId="77777777" w:rsidR="00CB1DD6" w:rsidRDefault="00CB1DD6">
            <w:pPr>
              <w:spacing w:after="20"/>
            </w:pPr>
            <w:r>
              <w:rPr>
                <w:rFonts w:ascii="Aptos" w:hAnsi="Aptos"/>
                <w:sz w:val="14"/>
              </w:rPr>
              <w:t>• Know that post-war governments expanded welfare provision, including the creation of the NHS.</w:t>
            </w:r>
          </w:p>
          <w:p w14:paraId="6675A46F" w14:textId="77777777" w:rsidR="00CB1DD6" w:rsidRDefault="00CB1DD6">
            <w:pPr>
              <w:spacing w:after="20"/>
            </w:pPr>
            <w:r>
              <w:rPr>
                <w:rFonts w:ascii="Aptos" w:hAnsi="Aptos"/>
                <w:sz w:val="14"/>
              </w:rPr>
              <w:t>• Know that people migrated to Britain from the Caribbean, South Asia and elsewhere, including citizens of Britain and its empire/Commonwealth, contributing to the rebuilding and development of post-war Britain.</w:t>
            </w:r>
          </w:p>
          <w:p w14:paraId="4A322E3F" w14:textId="77777777" w:rsidR="00CB1DD6" w:rsidRDefault="00CB1DD6">
            <w:pPr>
              <w:spacing w:after="20"/>
            </w:pPr>
            <w:r>
              <w:rPr>
                <w:rFonts w:ascii="Aptos" w:hAnsi="Aptos"/>
                <w:sz w:val="14"/>
              </w:rPr>
              <w:t>• Know that migrants could face racism, discrimination and restrictions despite their contributions to British society.</w:t>
            </w:r>
          </w:p>
          <w:p w14:paraId="0225090C" w14:textId="77777777" w:rsidR="00CB1DD6" w:rsidRDefault="00CB1DD6">
            <w:pPr>
              <w:spacing w:after="20"/>
            </w:pPr>
            <w:r>
              <w:rPr>
                <w:rFonts w:ascii="Aptos" w:hAnsi="Aptos"/>
                <w:sz w:val="14"/>
              </w:rPr>
              <w:t>• Know that decolonisation changed Britain's relationship with countries formerly governed as part of the British Empire.</w:t>
            </w:r>
          </w:p>
          <w:p w14:paraId="61D8C2E3" w14:textId="77777777" w:rsidR="00CB1DD6" w:rsidRDefault="00CB1DD6">
            <w:pPr>
              <w:spacing w:after="20"/>
            </w:pPr>
            <w:r>
              <w:rPr>
                <w:rFonts w:ascii="Aptos" w:hAnsi="Aptos"/>
                <w:sz w:val="14"/>
              </w:rPr>
              <w:t>• Know that housing, employment, technology, family life and cultural life changed substantially, although experiences varied by region, class, ethnicity and gender.</w:t>
            </w:r>
          </w:p>
          <w:p w14:paraId="53B95AC7" w14:textId="77777777" w:rsidR="00CB1DD6" w:rsidRDefault="00CB1DD6">
            <w:pPr>
              <w:spacing w:after="20"/>
            </w:pPr>
            <w:r>
              <w:rPr>
                <w:rFonts w:ascii="Aptos" w:hAnsi="Aptos"/>
                <w:sz w:val="14"/>
              </w:rPr>
              <w:t>• Know that post-war change was neither immediate nor uniformly experienced; important continuities remained.</w:t>
            </w:r>
          </w:p>
          <w:p w14:paraId="08DC6CBF" w14:textId="77777777" w:rsidR="00CB1DD6" w:rsidRDefault="00CB1DD6">
            <w:pPr>
              <w:spacing w:after="20"/>
            </w:pPr>
          </w:p>
          <w:p w14:paraId="0B4496CF" w14:textId="77777777" w:rsidR="00CB1DD6" w:rsidRDefault="00CB1DD6">
            <w:pPr>
              <w:spacing w:after="20"/>
            </w:pPr>
            <w:r>
              <w:rPr>
                <w:rFonts w:ascii="Aptos" w:hAnsi="Aptos"/>
                <w:b/>
                <w:color w:val="17365D"/>
                <w:sz w:val="14"/>
              </w:rPr>
              <w:t>KEY VOCABULARY</w:t>
            </w:r>
          </w:p>
          <w:p w14:paraId="615A383F" w14:textId="77777777" w:rsidR="00CB1DD6" w:rsidRDefault="00CB1DD6">
            <w:pPr>
              <w:spacing w:after="20"/>
            </w:pPr>
            <w:r>
              <w:rPr>
                <w:rFonts w:ascii="Aptos" w:hAnsi="Aptos"/>
                <w:sz w:val="14"/>
              </w:rPr>
              <w:t>post-war, reconstruction, welfare state, NHS, migration, Commonwealth, decolonisation, discrimination, continuity, social change</w:t>
            </w:r>
          </w:p>
        </w:tc>
        <w:tc>
          <w:tcPr>
            <w:tcW w:w="2977" w:type="dxa"/>
            <w:shd w:val="clear" w:color="auto" w:fill="FFFFFF" w:themeFill="background1"/>
            <w:tcMar>
              <w:top w:w="80" w:type="dxa"/>
              <w:left w:w="80" w:type="dxa"/>
              <w:bottom w:w="80" w:type="dxa"/>
              <w:right w:w="80" w:type="dxa"/>
            </w:tcMar>
          </w:tcPr>
          <w:p w14:paraId="5D2CB9CD" w14:textId="77777777" w:rsidR="00CB1DD6" w:rsidRDefault="00CB1DD6">
            <w:pPr>
              <w:spacing w:line="240" w:lineRule="auto"/>
            </w:pPr>
            <w:r>
              <w:rPr>
                <w:rFonts w:ascii="Aptos" w:hAnsi="Aptos"/>
                <w:color w:val="222222"/>
                <w:sz w:val="15"/>
              </w:rPr>
              <w:t>Investigate continuity and change across post-war society and connect developments to earlier learning, including migration and national change.</w:t>
            </w:r>
          </w:p>
        </w:tc>
        <w:tc>
          <w:tcPr>
            <w:tcW w:w="2640" w:type="dxa"/>
            <w:shd w:val="clear" w:color="auto" w:fill="FFFFFF" w:themeFill="background1"/>
            <w:tcMar>
              <w:top w:w="80" w:type="dxa"/>
              <w:left w:w="80" w:type="dxa"/>
              <w:bottom w:w="80" w:type="dxa"/>
              <w:right w:w="80" w:type="dxa"/>
            </w:tcMar>
          </w:tcPr>
          <w:p w14:paraId="17E0E36A" w14:textId="77777777" w:rsidR="00CB1DD6" w:rsidRDefault="00CB1DD6">
            <w:pPr>
              <w:spacing w:line="240" w:lineRule="auto"/>
            </w:pPr>
            <w:r>
              <w:rPr>
                <w:rFonts w:ascii="Aptos" w:hAnsi="Aptos"/>
                <w:color w:val="222222"/>
                <w:sz w:val="15"/>
              </w:rPr>
              <w:t>Returns to themes first encountered through Windrush in Y1 at substantially greater chronological and analytical depth.</w:t>
            </w:r>
          </w:p>
        </w:tc>
      </w:tr>
      <w:tr w:rsidR="00CB1DD6" w14:paraId="7AFA8385" w14:textId="77777777" w:rsidTr="00F425D8">
        <w:trPr>
          <w:jc w:val="center"/>
        </w:trPr>
        <w:tc>
          <w:tcPr>
            <w:tcW w:w="1418" w:type="dxa"/>
            <w:shd w:val="clear" w:color="auto" w:fill="FFFFFF" w:themeFill="background1"/>
            <w:tcMar>
              <w:top w:w="80" w:type="dxa"/>
              <w:left w:w="80" w:type="dxa"/>
              <w:bottom w:w="80" w:type="dxa"/>
              <w:right w:w="80" w:type="dxa"/>
            </w:tcMar>
          </w:tcPr>
          <w:p w14:paraId="564C37AF" w14:textId="77777777" w:rsidR="00CB1DD6" w:rsidRDefault="00CB1DD6">
            <w:pPr>
              <w:spacing w:line="240" w:lineRule="auto"/>
            </w:pPr>
            <w:r>
              <w:rPr>
                <w:rFonts w:ascii="Aptos" w:hAnsi="Aptos"/>
                <w:color w:val="222222"/>
                <w:sz w:val="15"/>
              </w:rPr>
              <w:t>Darwin / Local History Study</w:t>
            </w:r>
          </w:p>
        </w:tc>
        <w:tc>
          <w:tcPr>
            <w:tcW w:w="8363" w:type="dxa"/>
            <w:shd w:val="clear" w:color="auto" w:fill="FFFFFF" w:themeFill="background1"/>
            <w:tcMar>
              <w:top w:w="80" w:type="dxa"/>
              <w:left w:w="80" w:type="dxa"/>
              <w:bottom w:w="80" w:type="dxa"/>
              <w:right w:w="80" w:type="dxa"/>
            </w:tcMar>
          </w:tcPr>
          <w:p w14:paraId="45011C33" w14:textId="77777777" w:rsidR="00CB1DD6" w:rsidRDefault="00CB1DD6">
            <w:pPr>
              <w:spacing w:after="20"/>
            </w:pPr>
            <w:r>
              <w:rPr>
                <w:rFonts w:ascii="Aptos" w:hAnsi="Aptos"/>
                <w:b/>
                <w:color w:val="17365D"/>
                <w:sz w:val="14"/>
              </w:rPr>
              <w:t>CORE DATES &amp; CHRONOLOGY</w:t>
            </w:r>
          </w:p>
          <w:p w14:paraId="56A3B262" w14:textId="77777777" w:rsidR="00CB1DD6" w:rsidRDefault="00CB1DD6">
            <w:pPr>
              <w:spacing w:after="20"/>
            </w:pPr>
            <w:r>
              <w:rPr>
                <w:rFonts w:ascii="Aptos" w:hAnsi="Aptos"/>
                <w:sz w:val="14"/>
              </w:rPr>
              <w:t>• Know that Charles Darwin lived 1809–1882.</w:t>
            </w:r>
          </w:p>
          <w:p w14:paraId="60FF3BFB" w14:textId="77777777" w:rsidR="00CB1DD6" w:rsidRDefault="00CB1DD6">
            <w:pPr>
              <w:spacing w:after="20"/>
            </w:pPr>
            <w:r>
              <w:rPr>
                <w:rFonts w:ascii="Aptos" w:hAnsi="Aptos"/>
                <w:sz w:val="14"/>
              </w:rPr>
              <w:t>• Know that HMS Beagle's voyage took place from 1831–1836.</w:t>
            </w:r>
          </w:p>
          <w:p w14:paraId="3AACF8FB" w14:textId="77777777" w:rsidR="00CB1DD6" w:rsidRDefault="00CB1DD6">
            <w:pPr>
              <w:spacing w:after="20"/>
            </w:pPr>
            <w:r>
              <w:rPr>
                <w:rFonts w:ascii="Aptos" w:hAnsi="Aptos"/>
                <w:sz w:val="14"/>
              </w:rPr>
              <w:t>• Know that On the Origin of Species was published in 1859.</w:t>
            </w:r>
          </w:p>
          <w:p w14:paraId="18D88523" w14:textId="77777777" w:rsidR="00CB1DD6" w:rsidRDefault="00CB1DD6">
            <w:pPr>
              <w:spacing w:after="20"/>
            </w:pPr>
          </w:p>
          <w:p w14:paraId="45783BEC" w14:textId="77777777" w:rsidR="00CB1DD6" w:rsidRDefault="00CB1DD6">
            <w:pPr>
              <w:spacing w:after="20"/>
            </w:pPr>
            <w:r>
              <w:rPr>
                <w:rFonts w:ascii="Aptos" w:hAnsi="Aptos"/>
                <w:b/>
                <w:color w:val="17365D"/>
                <w:sz w:val="14"/>
              </w:rPr>
              <w:t>CORE KNOWLEDGE</w:t>
            </w:r>
          </w:p>
          <w:p w14:paraId="309FAD05" w14:textId="77777777" w:rsidR="00CB1DD6" w:rsidRDefault="00CB1DD6">
            <w:pPr>
              <w:spacing w:after="20"/>
            </w:pPr>
            <w:r>
              <w:rPr>
                <w:rFonts w:ascii="Aptos" w:hAnsi="Aptos"/>
                <w:sz w:val="14"/>
              </w:rPr>
              <w:t>• Know that Darwin was an English naturalist who developed an explanation of evolution by natural selection from observations, evidence and earlier scientific ideas.</w:t>
            </w:r>
          </w:p>
          <w:p w14:paraId="78BD5BF3" w14:textId="77777777" w:rsidR="00CB1DD6" w:rsidRDefault="00CB1DD6">
            <w:pPr>
              <w:spacing w:after="20"/>
            </w:pPr>
            <w:r>
              <w:rPr>
                <w:rFonts w:ascii="Aptos" w:hAnsi="Aptos"/>
                <w:sz w:val="14"/>
              </w:rPr>
              <w:t>• Know that his ideas developed over many years and were shaped by collecting, comparison, correspondence and debate; scientific change is not simply the work of a lone 'genius'.</w:t>
            </w:r>
          </w:p>
          <w:p w14:paraId="137D6FE4" w14:textId="77777777" w:rsidR="00CB1DD6" w:rsidRDefault="00CB1DD6">
            <w:pPr>
              <w:spacing w:after="20"/>
            </w:pPr>
            <w:r>
              <w:rPr>
                <w:rFonts w:ascii="Aptos" w:hAnsi="Aptos"/>
                <w:sz w:val="14"/>
              </w:rPr>
              <w:t>• Know that Alfred Russel Wallace independently developed a similar theory of natural selection and that their ideas were presented jointly in 1858.</w:t>
            </w:r>
          </w:p>
          <w:p w14:paraId="4E3A45FC" w14:textId="77777777" w:rsidR="00CB1DD6" w:rsidRDefault="00CB1DD6">
            <w:pPr>
              <w:spacing w:after="20"/>
            </w:pPr>
            <w:r>
              <w:rPr>
                <w:rFonts w:ascii="Aptos" w:hAnsi="Aptos"/>
                <w:sz w:val="14"/>
              </w:rPr>
              <w:t>• Know that Darwin's work was debated in its 19th-century religious, scientific and social context.</w:t>
            </w:r>
          </w:p>
          <w:p w14:paraId="2C9BAB51" w14:textId="77777777" w:rsidR="00CB1DD6" w:rsidRDefault="00CB1DD6">
            <w:pPr>
              <w:spacing w:after="20"/>
            </w:pPr>
            <w:r>
              <w:rPr>
                <w:rFonts w:ascii="Aptos" w:hAnsi="Aptos"/>
                <w:sz w:val="14"/>
              </w:rPr>
              <w:t>• For the local history study, pupils should know the selected site's/person's core dates, historical context, changes over time and local significance, supported by specific local sources.</w:t>
            </w:r>
          </w:p>
          <w:p w14:paraId="6B0802F0" w14:textId="77777777" w:rsidR="00CB1DD6" w:rsidRDefault="00CB1DD6">
            <w:pPr>
              <w:spacing w:after="20"/>
            </w:pPr>
          </w:p>
          <w:p w14:paraId="2D659A17" w14:textId="77777777" w:rsidR="00CB1DD6" w:rsidRDefault="00CB1DD6">
            <w:pPr>
              <w:spacing w:after="20"/>
            </w:pPr>
            <w:r>
              <w:rPr>
                <w:rFonts w:ascii="Aptos" w:hAnsi="Aptos"/>
                <w:b/>
                <w:color w:val="17365D"/>
                <w:sz w:val="14"/>
              </w:rPr>
              <w:t>KEY VOCABULARY</w:t>
            </w:r>
          </w:p>
          <w:p w14:paraId="2DD52339" w14:textId="77777777" w:rsidR="00CB1DD6" w:rsidRDefault="00CB1DD6">
            <w:pPr>
              <w:spacing w:after="20"/>
            </w:pPr>
            <w:r>
              <w:rPr>
                <w:rFonts w:ascii="Aptos" w:hAnsi="Aptos"/>
                <w:sz w:val="14"/>
              </w:rPr>
              <w:t>naturalist, evidence, theory, natural selection, publication, interpretation, significance, local history</w:t>
            </w:r>
          </w:p>
          <w:p w14:paraId="64B50464" w14:textId="77777777" w:rsidR="00CB1DD6" w:rsidRDefault="00CB1DD6">
            <w:pPr>
              <w:spacing w:after="20"/>
            </w:pPr>
          </w:p>
          <w:p w14:paraId="0F76637F" w14:textId="77777777" w:rsidR="00CB1DD6" w:rsidRDefault="00CB1DD6">
            <w:pPr>
              <w:spacing w:after="20"/>
            </w:pPr>
            <w:r>
              <w:rPr>
                <w:rFonts w:ascii="Aptos" w:hAnsi="Aptos"/>
                <w:b/>
                <w:color w:val="17365D"/>
                <w:sz w:val="14"/>
              </w:rPr>
              <w:t>PLANNING NOTE</w:t>
            </w:r>
          </w:p>
          <w:p w14:paraId="4BD3B995" w14:textId="77777777" w:rsidR="00CB1DD6" w:rsidRDefault="00CB1DD6">
            <w:pPr>
              <w:spacing w:after="20"/>
            </w:pPr>
            <w:r>
              <w:rPr>
                <w:rFonts w:ascii="Aptos" w:hAnsi="Aptos"/>
                <w:sz w:val="14"/>
              </w:rPr>
              <w:t>The overview names Darwin and a local history study but does not specify the exact local enquiry. The local substantive knowledge must therefore be fixed in unit planning.</w:t>
            </w:r>
          </w:p>
        </w:tc>
        <w:tc>
          <w:tcPr>
            <w:tcW w:w="2977" w:type="dxa"/>
            <w:shd w:val="clear" w:color="auto" w:fill="FFFFFF" w:themeFill="background1"/>
            <w:tcMar>
              <w:top w:w="80" w:type="dxa"/>
              <w:left w:w="80" w:type="dxa"/>
              <w:bottom w:w="80" w:type="dxa"/>
              <w:right w:w="80" w:type="dxa"/>
            </w:tcMar>
          </w:tcPr>
          <w:p w14:paraId="148356AF" w14:textId="77777777" w:rsidR="00CB1DD6" w:rsidRDefault="00CB1DD6">
            <w:pPr>
              <w:spacing w:line="240" w:lineRule="auto"/>
            </w:pPr>
            <w:r>
              <w:rPr>
                <w:rFonts w:ascii="Aptos" w:hAnsi="Aptos"/>
                <w:color w:val="222222"/>
                <w:sz w:val="15"/>
              </w:rPr>
              <w:t>Investigate historical significance using evidence and connect an individual's work/life to its historical context rather than treating biography as an isolated story.</w:t>
            </w:r>
          </w:p>
        </w:tc>
        <w:tc>
          <w:tcPr>
            <w:tcW w:w="2640" w:type="dxa"/>
            <w:shd w:val="clear" w:color="auto" w:fill="FFFFFF" w:themeFill="background1"/>
            <w:tcMar>
              <w:top w:w="80" w:type="dxa"/>
              <w:left w:w="80" w:type="dxa"/>
              <w:bottom w:w="80" w:type="dxa"/>
              <w:right w:w="80" w:type="dxa"/>
            </w:tcMar>
          </w:tcPr>
          <w:p w14:paraId="0DA12AFA" w14:textId="77777777" w:rsidR="00CB1DD6" w:rsidRDefault="00CB1DD6">
            <w:pPr>
              <w:spacing w:line="240" w:lineRule="auto"/>
            </w:pPr>
            <w:r>
              <w:rPr>
                <w:rFonts w:ascii="Aptos" w:hAnsi="Aptos"/>
                <w:color w:val="222222"/>
                <w:sz w:val="15"/>
              </w:rPr>
              <w:t>Provides an opportunity to synthesise the disciplinary approaches developed across the primary curriculum.</w:t>
            </w:r>
          </w:p>
        </w:tc>
      </w:tr>
    </w:tbl>
    <w:p w14:paraId="77948930" w14:textId="77777777" w:rsidR="00CB1DD6" w:rsidRDefault="00CB1DD6" w:rsidP="00CB1DD6">
      <w:pPr>
        <w:spacing w:before="100"/>
      </w:pPr>
      <w:r>
        <w:rPr>
          <w:b/>
          <w:color w:val="17365D"/>
        </w:rPr>
        <w:t xml:space="preserve">End-of-year historical expectation: </w:t>
      </w:r>
      <w:r>
        <w:t>By the end of Year 6, pupils can connect local, British and world history; evaluate evidence and interpretations; and construct sustained, supported explanations of change, causation and significance.</w:t>
      </w:r>
    </w:p>
    <w:p w14:paraId="185FEAA7" w14:textId="77777777" w:rsidR="00CB1DD6" w:rsidRDefault="00CB1DD6" w:rsidP="00CB1DD6">
      <w:r>
        <w:br w:type="page"/>
      </w:r>
    </w:p>
    <w:p w14:paraId="32B9D805" w14:textId="77777777" w:rsidR="00CB1DD6" w:rsidRPr="00CB1DD6" w:rsidRDefault="00CB1DD6" w:rsidP="00CB1DD6">
      <w:pPr>
        <w:pStyle w:val="Title"/>
        <w:rPr>
          <w:color w:val="ED7D31" w:themeColor="accent2"/>
        </w:rPr>
      </w:pPr>
      <w:r w:rsidRPr="00CB1DD6">
        <w:rPr>
          <w:color w:val="ED7D31" w:themeColor="accent2"/>
        </w:rPr>
        <w:t>Curriculum Coherence: Key Threads Across the School</w:t>
      </w:r>
    </w:p>
    <w:tbl>
      <w:tblPr>
        <w:tblW w:w="0" w:type="auto"/>
        <w:jc w:val="center"/>
        <w:tblLook w:val="04A0" w:firstRow="1" w:lastRow="0" w:firstColumn="1" w:lastColumn="0" w:noHBand="0" w:noVBand="1"/>
      </w:tblPr>
      <w:tblGrid>
        <w:gridCol w:w="7696"/>
        <w:gridCol w:w="7702"/>
      </w:tblGrid>
      <w:tr w:rsidR="00CB1DD6" w14:paraId="082E5BC1" w14:textId="77777777" w:rsidTr="00CB1DD6">
        <w:trPr>
          <w:jc w:val="center"/>
        </w:trPr>
        <w:tc>
          <w:tcPr>
            <w:tcW w:w="7769" w:type="dxa"/>
            <w:shd w:val="clear" w:color="auto" w:fill="0070C0"/>
            <w:tcMar>
              <w:top w:w="80" w:type="dxa"/>
              <w:left w:w="80" w:type="dxa"/>
              <w:bottom w:w="80" w:type="dxa"/>
              <w:right w:w="80" w:type="dxa"/>
            </w:tcMar>
          </w:tcPr>
          <w:p w14:paraId="1EA0F902" w14:textId="77777777" w:rsidR="00CB1DD6" w:rsidRDefault="00CB1DD6">
            <w:pPr>
              <w:spacing w:line="240" w:lineRule="auto"/>
            </w:pPr>
            <w:r>
              <w:rPr>
                <w:rFonts w:ascii="Aptos" w:hAnsi="Aptos"/>
                <w:color w:val="FFFFFF"/>
                <w:sz w:val="18"/>
              </w:rPr>
              <w:t>Curriculum thread</w:t>
            </w:r>
          </w:p>
        </w:tc>
        <w:tc>
          <w:tcPr>
            <w:tcW w:w="7769" w:type="dxa"/>
            <w:shd w:val="clear" w:color="auto" w:fill="0070C0"/>
            <w:tcMar>
              <w:top w:w="80" w:type="dxa"/>
              <w:left w:w="80" w:type="dxa"/>
              <w:bottom w:w="80" w:type="dxa"/>
              <w:right w:w="80" w:type="dxa"/>
            </w:tcMar>
          </w:tcPr>
          <w:p w14:paraId="207D7641" w14:textId="77777777" w:rsidR="00CB1DD6" w:rsidRDefault="00CB1DD6">
            <w:pPr>
              <w:spacing w:line="240" w:lineRule="auto"/>
            </w:pPr>
            <w:r>
              <w:rPr>
                <w:rFonts w:ascii="Aptos" w:hAnsi="Aptos"/>
                <w:color w:val="FFFFFF"/>
                <w:sz w:val="18"/>
              </w:rPr>
              <w:t>How it develops</w:t>
            </w:r>
          </w:p>
        </w:tc>
      </w:tr>
      <w:tr w:rsidR="00CB1DD6" w14:paraId="1E34B152" w14:textId="77777777" w:rsidTr="00BC2547">
        <w:trPr>
          <w:jc w:val="center"/>
        </w:trPr>
        <w:tc>
          <w:tcPr>
            <w:tcW w:w="7769" w:type="dxa"/>
            <w:shd w:val="clear" w:color="auto" w:fill="F2F2F2" w:themeFill="background1" w:themeFillShade="F2"/>
            <w:tcMar>
              <w:top w:w="80" w:type="dxa"/>
              <w:left w:w="80" w:type="dxa"/>
              <w:bottom w:w="80" w:type="dxa"/>
              <w:right w:w="80" w:type="dxa"/>
            </w:tcMar>
          </w:tcPr>
          <w:p w14:paraId="7582C12B" w14:textId="77777777" w:rsidR="00CB1DD6" w:rsidRDefault="00CB1DD6">
            <w:pPr>
              <w:spacing w:line="240" w:lineRule="auto"/>
            </w:pPr>
            <w:r>
              <w:rPr>
                <w:rFonts w:ascii="Aptos" w:hAnsi="Aptos"/>
                <w:color w:val="222222"/>
                <w:sz w:val="17"/>
              </w:rPr>
              <w:t>Change &amp; continuity</w:t>
            </w:r>
          </w:p>
        </w:tc>
        <w:tc>
          <w:tcPr>
            <w:tcW w:w="7769" w:type="dxa"/>
            <w:shd w:val="clear" w:color="auto" w:fill="F2F2F2" w:themeFill="background1" w:themeFillShade="F2"/>
            <w:tcMar>
              <w:top w:w="80" w:type="dxa"/>
              <w:left w:w="80" w:type="dxa"/>
              <w:bottom w:w="80" w:type="dxa"/>
              <w:right w:w="80" w:type="dxa"/>
            </w:tcMar>
          </w:tcPr>
          <w:p w14:paraId="34398875" w14:textId="77777777" w:rsidR="00CB1DD6" w:rsidRDefault="00CB1DD6">
            <w:pPr>
              <w:spacing w:line="240" w:lineRule="auto"/>
            </w:pPr>
            <w:r>
              <w:rPr>
                <w:rFonts w:ascii="Aptos" w:hAnsi="Aptos"/>
                <w:color w:val="222222"/>
                <w:sz w:val="17"/>
              </w:rPr>
              <w:t>Personal/family change → social and national change → prehistoric technological/social change → settlement and kingdom → civilisation/legacy → wartime and post-war transformation.</w:t>
            </w:r>
          </w:p>
        </w:tc>
      </w:tr>
      <w:tr w:rsidR="00CB1DD6" w14:paraId="44414B98" w14:textId="77777777">
        <w:trPr>
          <w:jc w:val="center"/>
        </w:trPr>
        <w:tc>
          <w:tcPr>
            <w:tcW w:w="7769" w:type="dxa"/>
            <w:shd w:val="clear" w:color="auto" w:fill="FFFFFF"/>
            <w:tcMar>
              <w:top w:w="80" w:type="dxa"/>
              <w:left w:w="80" w:type="dxa"/>
              <w:bottom w:w="80" w:type="dxa"/>
              <w:right w:w="80" w:type="dxa"/>
            </w:tcMar>
          </w:tcPr>
          <w:p w14:paraId="66834ED5" w14:textId="77777777" w:rsidR="00CB1DD6" w:rsidRDefault="00CB1DD6">
            <w:pPr>
              <w:spacing w:line="240" w:lineRule="auto"/>
            </w:pPr>
            <w:r>
              <w:rPr>
                <w:rFonts w:ascii="Aptos" w:hAnsi="Aptos"/>
                <w:color w:val="222222"/>
                <w:sz w:val="17"/>
              </w:rPr>
              <w:t>Migration, settlement &amp; encounter</w:t>
            </w:r>
          </w:p>
        </w:tc>
        <w:tc>
          <w:tcPr>
            <w:tcW w:w="7769" w:type="dxa"/>
            <w:shd w:val="clear" w:color="auto" w:fill="FFFFFF"/>
            <w:tcMar>
              <w:top w:w="80" w:type="dxa"/>
              <w:left w:w="80" w:type="dxa"/>
              <w:bottom w:w="80" w:type="dxa"/>
              <w:right w:w="80" w:type="dxa"/>
            </w:tcMar>
          </w:tcPr>
          <w:p w14:paraId="56743C7C" w14:textId="77777777" w:rsidR="00CB1DD6" w:rsidRDefault="00CB1DD6">
            <w:pPr>
              <w:spacing w:line="240" w:lineRule="auto"/>
            </w:pPr>
            <w:r>
              <w:rPr>
                <w:rFonts w:ascii="Aptos" w:hAnsi="Aptos"/>
                <w:color w:val="222222"/>
                <w:sz w:val="17"/>
              </w:rPr>
              <w:t>Windrush → exploration → prehistoric movement/settlement → Romans → Anglo-Saxons/Vikings → world civilisations → global conflict and post-war Britain.</w:t>
            </w:r>
          </w:p>
        </w:tc>
      </w:tr>
      <w:tr w:rsidR="00CB1DD6" w14:paraId="2E079741" w14:textId="77777777" w:rsidTr="00183E25">
        <w:trPr>
          <w:jc w:val="center"/>
        </w:trPr>
        <w:tc>
          <w:tcPr>
            <w:tcW w:w="7769" w:type="dxa"/>
            <w:shd w:val="clear" w:color="auto" w:fill="F2F2F2" w:themeFill="background1" w:themeFillShade="F2"/>
            <w:tcMar>
              <w:top w:w="80" w:type="dxa"/>
              <w:left w:w="80" w:type="dxa"/>
              <w:bottom w:w="80" w:type="dxa"/>
              <w:right w:w="80" w:type="dxa"/>
            </w:tcMar>
          </w:tcPr>
          <w:p w14:paraId="17FDEB4D" w14:textId="77777777" w:rsidR="00CB1DD6" w:rsidRDefault="00CB1DD6">
            <w:pPr>
              <w:spacing w:line="240" w:lineRule="auto"/>
            </w:pPr>
            <w:r>
              <w:rPr>
                <w:rFonts w:ascii="Aptos" w:hAnsi="Aptos"/>
                <w:color w:val="222222"/>
                <w:sz w:val="17"/>
              </w:rPr>
              <w:t>Power, rights &amp; society</w:t>
            </w:r>
          </w:p>
        </w:tc>
        <w:tc>
          <w:tcPr>
            <w:tcW w:w="7769" w:type="dxa"/>
            <w:shd w:val="clear" w:color="auto" w:fill="F2F2F2" w:themeFill="background1" w:themeFillShade="F2"/>
            <w:tcMar>
              <w:top w:w="80" w:type="dxa"/>
              <w:left w:w="80" w:type="dxa"/>
              <w:bottom w:w="80" w:type="dxa"/>
              <w:right w:w="80" w:type="dxa"/>
            </w:tcMar>
          </w:tcPr>
          <w:p w14:paraId="03389DBA" w14:textId="77777777" w:rsidR="00CB1DD6" w:rsidRDefault="00CB1DD6">
            <w:pPr>
              <w:spacing w:line="240" w:lineRule="auto"/>
            </w:pPr>
            <w:r>
              <w:rPr>
                <w:rFonts w:ascii="Aptos" w:hAnsi="Aptos"/>
                <w:color w:val="222222"/>
                <w:sz w:val="17"/>
              </w:rPr>
              <w:t>Activists and significant individuals → Roman rule → kingdoms and conversion → ancient political/social systems → conflict and post-war society.</w:t>
            </w:r>
          </w:p>
        </w:tc>
      </w:tr>
      <w:tr w:rsidR="00CB1DD6" w14:paraId="0C7F1328" w14:textId="77777777">
        <w:trPr>
          <w:jc w:val="center"/>
        </w:trPr>
        <w:tc>
          <w:tcPr>
            <w:tcW w:w="7769" w:type="dxa"/>
            <w:shd w:val="clear" w:color="auto" w:fill="FFFFFF"/>
            <w:tcMar>
              <w:top w:w="80" w:type="dxa"/>
              <w:left w:w="80" w:type="dxa"/>
              <w:bottom w:w="80" w:type="dxa"/>
              <w:right w:w="80" w:type="dxa"/>
            </w:tcMar>
          </w:tcPr>
          <w:p w14:paraId="7442524F" w14:textId="77777777" w:rsidR="00CB1DD6" w:rsidRDefault="00CB1DD6">
            <w:pPr>
              <w:spacing w:line="240" w:lineRule="auto"/>
            </w:pPr>
            <w:r>
              <w:rPr>
                <w:rFonts w:ascii="Aptos" w:hAnsi="Aptos"/>
                <w:color w:val="222222"/>
                <w:sz w:val="17"/>
              </w:rPr>
              <w:t>Local history</w:t>
            </w:r>
          </w:p>
        </w:tc>
        <w:tc>
          <w:tcPr>
            <w:tcW w:w="7769" w:type="dxa"/>
            <w:shd w:val="clear" w:color="auto" w:fill="FFFFFF"/>
            <w:tcMar>
              <w:top w:w="80" w:type="dxa"/>
              <w:left w:w="80" w:type="dxa"/>
              <w:bottom w:w="80" w:type="dxa"/>
              <w:right w:w="80" w:type="dxa"/>
            </w:tcMar>
          </w:tcPr>
          <w:p w14:paraId="2F5C8C4C" w14:textId="77777777" w:rsidR="00CB1DD6" w:rsidRDefault="00CB1DD6">
            <w:pPr>
              <w:spacing w:line="240" w:lineRule="auto"/>
            </w:pPr>
            <w:r>
              <w:rPr>
                <w:rFonts w:ascii="Aptos" w:hAnsi="Aptos"/>
                <w:color w:val="222222"/>
                <w:sz w:val="17"/>
              </w:rPr>
              <w:t>Significant local places/people in KS1 → formal local study in Y3 → local dimensions of Roman history → local connections in Y6 WWI/WWII and post-war Britain.</w:t>
            </w:r>
          </w:p>
        </w:tc>
      </w:tr>
      <w:tr w:rsidR="00CB1DD6" w14:paraId="294941D1" w14:textId="77777777" w:rsidTr="00DA781E">
        <w:trPr>
          <w:jc w:val="center"/>
        </w:trPr>
        <w:tc>
          <w:tcPr>
            <w:tcW w:w="7769" w:type="dxa"/>
            <w:shd w:val="clear" w:color="auto" w:fill="F2F2F2" w:themeFill="background1" w:themeFillShade="F2"/>
            <w:tcMar>
              <w:top w:w="80" w:type="dxa"/>
              <w:left w:w="80" w:type="dxa"/>
              <w:bottom w:w="80" w:type="dxa"/>
              <w:right w:w="80" w:type="dxa"/>
            </w:tcMar>
          </w:tcPr>
          <w:p w14:paraId="020EAD51" w14:textId="77777777" w:rsidR="00CB1DD6" w:rsidRDefault="00CB1DD6">
            <w:pPr>
              <w:spacing w:line="240" w:lineRule="auto"/>
            </w:pPr>
            <w:r>
              <w:rPr>
                <w:rFonts w:ascii="Aptos" w:hAnsi="Aptos"/>
                <w:color w:val="222222"/>
                <w:sz w:val="17"/>
              </w:rPr>
              <w:t>Evidence &amp; interpretation</w:t>
            </w:r>
          </w:p>
        </w:tc>
        <w:tc>
          <w:tcPr>
            <w:tcW w:w="7769" w:type="dxa"/>
            <w:shd w:val="clear" w:color="auto" w:fill="F2F2F2" w:themeFill="background1" w:themeFillShade="F2"/>
            <w:tcMar>
              <w:top w:w="80" w:type="dxa"/>
              <w:left w:w="80" w:type="dxa"/>
              <w:bottom w:w="80" w:type="dxa"/>
              <w:right w:w="80" w:type="dxa"/>
            </w:tcMar>
          </w:tcPr>
          <w:p w14:paraId="081BB05B" w14:textId="77777777" w:rsidR="00CB1DD6" w:rsidRDefault="00CB1DD6">
            <w:pPr>
              <w:spacing w:line="240" w:lineRule="auto"/>
            </w:pPr>
            <w:r>
              <w:rPr>
                <w:rFonts w:ascii="Aptos" w:hAnsi="Aptos"/>
                <w:color w:val="222222"/>
                <w:sz w:val="17"/>
              </w:rPr>
              <w:t>Objects/photos/stories → comparing sources → archaeology and primary/secondary evidence → provenance/purpose → reliability/perspective → synthesis and competing interpretations.</w:t>
            </w:r>
          </w:p>
        </w:tc>
      </w:tr>
    </w:tbl>
    <w:p w14:paraId="7A6EC694" w14:textId="77777777" w:rsidR="00CB1DD6" w:rsidRDefault="00CB1DD6" w:rsidP="00CB1DD6"/>
    <w:p w14:paraId="06C520A8" w14:textId="77777777" w:rsidR="00CB1DD6" w:rsidRDefault="00CB1DD6" w:rsidP="00CB1DD6">
      <w:pPr>
        <w:pStyle w:val="Heading2"/>
      </w:pPr>
      <w:r>
        <w:t>Notes on the source overview</w:t>
      </w:r>
    </w:p>
    <w:p w14:paraId="538272B8" w14:textId="77777777" w:rsidR="00CB1DD6" w:rsidRDefault="00CB1DD6" w:rsidP="00CB1DD6">
      <w:r>
        <w:t>Where the History Curriculum Overview names a person or focus but does not specify the substantive historical knowledge to be taught (for example, Isaac Newton &amp; Light, Darwin, and some local studies), this document deliberately does not invent detailed content. Those areas are identified as points where unit-level knowledge organisers or planning should specify the precise knowledge.</w:t>
      </w:r>
    </w:p>
    <w:p w14:paraId="11985BDC" w14:textId="2D85034B" w:rsidR="54F684AB" w:rsidRPr="000358AA" w:rsidRDefault="54F684AB" w:rsidP="54F684AB">
      <w:pPr>
        <w:spacing w:after="40" w:line="276" w:lineRule="auto"/>
        <w:rPr>
          <w:rFonts w:ascii="Aptos" w:eastAsia="Aptos" w:hAnsi="Aptos" w:cs="Aptos"/>
          <w:sz w:val="17"/>
          <w:szCs w:val="17"/>
        </w:rPr>
      </w:pPr>
    </w:p>
    <w:sectPr w:rsidR="54F684AB" w:rsidRPr="000358AA" w:rsidSect="00FB5649">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B0EAE" w14:textId="77777777" w:rsidR="00B56A7D" w:rsidRDefault="00B56A7D" w:rsidP="000565F6">
      <w:pPr>
        <w:spacing w:after="0" w:line="240" w:lineRule="auto"/>
      </w:pPr>
      <w:r>
        <w:separator/>
      </w:r>
    </w:p>
  </w:endnote>
  <w:endnote w:type="continuationSeparator" w:id="0">
    <w:p w14:paraId="29071361" w14:textId="77777777" w:rsidR="00B56A7D" w:rsidRDefault="00B56A7D" w:rsidP="00056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AG Rounded">
    <w:altName w:val="Calibri"/>
    <w:charset w:val="00"/>
    <w:family w:val="auto"/>
    <w:pitch w:val="variable"/>
    <w:sig w:usb0="80000003" w:usb1="00000000" w:usb2="00000000" w:usb3="00000000" w:csb0="00000001" w:csb1="00000000"/>
  </w:font>
  <w:font w:name="ADLaM Display">
    <w:charset w:val="00"/>
    <w:family w:val="auto"/>
    <w:pitch w:val="variable"/>
    <w:sig w:usb0="8000206F" w:usb1="4200004A" w:usb2="00000000" w:usb3="00000000" w:csb0="00000001" w:csb1="00000000"/>
  </w:font>
  <w:font w:name="Aptos">
    <w:altName w:val="Calibri"/>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5167E" w14:textId="77777777" w:rsidR="000565F6" w:rsidRDefault="000565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E9B28" w14:textId="77777777" w:rsidR="000565F6" w:rsidRDefault="000565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DE916" w14:textId="77777777" w:rsidR="000565F6" w:rsidRDefault="00056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11176" w14:textId="77777777" w:rsidR="00B56A7D" w:rsidRDefault="00B56A7D" w:rsidP="000565F6">
      <w:pPr>
        <w:spacing w:after="0" w:line="240" w:lineRule="auto"/>
      </w:pPr>
      <w:r>
        <w:separator/>
      </w:r>
    </w:p>
  </w:footnote>
  <w:footnote w:type="continuationSeparator" w:id="0">
    <w:p w14:paraId="52AC2B97" w14:textId="77777777" w:rsidR="00B56A7D" w:rsidRDefault="00B56A7D" w:rsidP="00056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FE23C" w14:textId="6DDDB84C" w:rsidR="000565F6" w:rsidRDefault="00B56A7D">
    <w:pPr>
      <w:pStyle w:val="Header"/>
    </w:pPr>
    <w:r>
      <w:rPr>
        <w:noProof/>
      </w:rPr>
      <w:pict w14:anchorId="6DF42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235658" o:spid="_x0000_s1027" type="#_x0000_t75" style="position:absolute;margin-left:0;margin-top:0;width:258.75pt;height:258pt;z-index:-251658238;mso-wrap-edited:f;mso-position-horizontal:center;mso-position-horizontal-relative:margin;mso-position-vertical:center;mso-position-vertical-relative:margin" o:allowincell="f">
          <v:imagedata r:id="rId1" o:title="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18E1" w14:textId="4AD02D1A" w:rsidR="000565F6" w:rsidRDefault="00B56A7D" w:rsidP="000565F6">
    <w:pPr>
      <w:pStyle w:val="Header"/>
      <w:jc w:val="right"/>
    </w:pPr>
    <w:r>
      <w:rPr>
        <w:noProof/>
      </w:rPr>
      <w:pict w14:anchorId="2F5F2C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235659" o:spid="_x0000_s1026" type="#_x0000_t75" style="position:absolute;left:0;text-align:left;margin-left:0;margin-top:0;width:258.75pt;height:258pt;z-index:-251658237;mso-wrap-edited:f;mso-position-horizontal:center;mso-position-horizontal-relative:margin;mso-position-vertical:center;mso-position-vertical-relative:margin" o:allowincell="f">
          <v:imagedata r:id="rId1" o:title="logo"/>
          <w10:wrap anchorx="margin" anchory="margin"/>
        </v:shape>
      </w:pict>
    </w:r>
    <w:r w:rsidR="000565F6" w:rsidRPr="000565F6">
      <w:rPr>
        <w:noProof/>
      </w:rPr>
      <w:drawing>
        <wp:anchor distT="0" distB="0" distL="114300" distR="114300" simplePos="0" relativeHeight="251658240" behindDoc="0" locked="0" layoutInCell="1" allowOverlap="1" wp14:anchorId="0E7CD2B2" wp14:editId="236637C6">
          <wp:simplePos x="0" y="0"/>
          <wp:positionH relativeFrom="column">
            <wp:posOffset>7426325</wp:posOffset>
          </wp:positionH>
          <wp:positionV relativeFrom="paragraph">
            <wp:posOffset>-231140</wp:posOffset>
          </wp:positionV>
          <wp:extent cx="2118995" cy="467360"/>
          <wp:effectExtent l="0" t="0" r="0" b="8890"/>
          <wp:wrapSquare wrapText="bothSides"/>
          <wp:docPr id="29081255" name="Picture 2908125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4805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18995" cy="4673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EE95" w14:textId="7B29EA52" w:rsidR="000565F6" w:rsidRDefault="00B56A7D">
    <w:pPr>
      <w:pStyle w:val="Header"/>
    </w:pPr>
    <w:r>
      <w:rPr>
        <w:noProof/>
      </w:rPr>
      <w:pict w14:anchorId="120F3E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235657" o:spid="_x0000_s1025" type="#_x0000_t75" style="position:absolute;margin-left:0;margin-top:0;width:258.75pt;height:258pt;z-index:-251658239;mso-wrap-edited:f;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663F7"/>
    <w:multiLevelType w:val="hybridMultilevel"/>
    <w:tmpl w:val="7472C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220074"/>
    <w:multiLevelType w:val="hybridMultilevel"/>
    <w:tmpl w:val="104C7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8922887">
    <w:abstractNumId w:val="1"/>
  </w:num>
  <w:num w:numId="2" w16cid:durableId="195108496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5F6"/>
    <w:rsid w:val="0000554D"/>
    <w:rsid w:val="00035716"/>
    <w:rsid w:val="000358AA"/>
    <w:rsid w:val="000409F0"/>
    <w:rsid w:val="000433C8"/>
    <w:rsid w:val="000565F6"/>
    <w:rsid w:val="00060E51"/>
    <w:rsid w:val="00066621"/>
    <w:rsid w:val="0009017B"/>
    <w:rsid w:val="000C662A"/>
    <w:rsid w:val="000D3BC1"/>
    <w:rsid w:val="001206B6"/>
    <w:rsid w:val="00121B2D"/>
    <w:rsid w:val="001258EB"/>
    <w:rsid w:val="00134DF7"/>
    <w:rsid w:val="00144071"/>
    <w:rsid w:val="00155775"/>
    <w:rsid w:val="001641A2"/>
    <w:rsid w:val="00182AF6"/>
    <w:rsid w:val="00183E25"/>
    <w:rsid w:val="001A63E5"/>
    <w:rsid w:val="001C5E44"/>
    <w:rsid w:val="001F1F12"/>
    <w:rsid w:val="00200804"/>
    <w:rsid w:val="00204129"/>
    <w:rsid w:val="00237082"/>
    <w:rsid w:val="002558F6"/>
    <w:rsid w:val="002572BD"/>
    <w:rsid w:val="002814F1"/>
    <w:rsid w:val="00283FAB"/>
    <w:rsid w:val="002972F0"/>
    <w:rsid w:val="002B7C19"/>
    <w:rsid w:val="002D0BC9"/>
    <w:rsid w:val="002D35DC"/>
    <w:rsid w:val="002D6E1A"/>
    <w:rsid w:val="00337675"/>
    <w:rsid w:val="00350B64"/>
    <w:rsid w:val="00362715"/>
    <w:rsid w:val="0036281A"/>
    <w:rsid w:val="003854FD"/>
    <w:rsid w:val="00386698"/>
    <w:rsid w:val="003E1EE1"/>
    <w:rsid w:val="003F3356"/>
    <w:rsid w:val="00412EF8"/>
    <w:rsid w:val="00437902"/>
    <w:rsid w:val="004552EC"/>
    <w:rsid w:val="00456AC6"/>
    <w:rsid w:val="004847FF"/>
    <w:rsid w:val="004A1ED7"/>
    <w:rsid w:val="004B041E"/>
    <w:rsid w:val="004B3DA6"/>
    <w:rsid w:val="004E1C37"/>
    <w:rsid w:val="004E3176"/>
    <w:rsid w:val="004E6970"/>
    <w:rsid w:val="005007A7"/>
    <w:rsid w:val="005275B9"/>
    <w:rsid w:val="005374F3"/>
    <w:rsid w:val="00543422"/>
    <w:rsid w:val="005500E6"/>
    <w:rsid w:val="00552209"/>
    <w:rsid w:val="00577682"/>
    <w:rsid w:val="005840B6"/>
    <w:rsid w:val="005858DE"/>
    <w:rsid w:val="0059D648"/>
    <w:rsid w:val="005A1E12"/>
    <w:rsid w:val="005E2509"/>
    <w:rsid w:val="00600785"/>
    <w:rsid w:val="006146D7"/>
    <w:rsid w:val="006157F9"/>
    <w:rsid w:val="00694C6B"/>
    <w:rsid w:val="006C1D45"/>
    <w:rsid w:val="006D11E8"/>
    <w:rsid w:val="0071522D"/>
    <w:rsid w:val="007209F9"/>
    <w:rsid w:val="00757BF9"/>
    <w:rsid w:val="00784139"/>
    <w:rsid w:val="0078609D"/>
    <w:rsid w:val="007A356C"/>
    <w:rsid w:val="007A5CBD"/>
    <w:rsid w:val="007D3A76"/>
    <w:rsid w:val="00810FEE"/>
    <w:rsid w:val="00817CAF"/>
    <w:rsid w:val="008202BB"/>
    <w:rsid w:val="0082036D"/>
    <w:rsid w:val="00821D82"/>
    <w:rsid w:val="00825356"/>
    <w:rsid w:val="00835E81"/>
    <w:rsid w:val="008458C1"/>
    <w:rsid w:val="00846D92"/>
    <w:rsid w:val="00862E9A"/>
    <w:rsid w:val="00877754"/>
    <w:rsid w:val="008D1A88"/>
    <w:rsid w:val="008D67BA"/>
    <w:rsid w:val="00922F7B"/>
    <w:rsid w:val="00943AB9"/>
    <w:rsid w:val="009446D2"/>
    <w:rsid w:val="00996434"/>
    <w:rsid w:val="009B7648"/>
    <w:rsid w:val="009D4F05"/>
    <w:rsid w:val="009D5CA9"/>
    <w:rsid w:val="009F615A"/>
    <w:rsid w:val="00A01E1D"/>
    <w:rsid w:val="00A152AD"/>
    <w:rsid w:val="00A314F0"/>
    <w:rsid w:val="00A36ECC"/>
    <w:rsid w:val="00A37395"/>
    <w:rsid w:val="00A452DA"/>
    <w:rsid w:val="00A453A4"/>
    <w:rsid w:val="00A56813"/>
    <w:rsid w:val="00A67218"/>
    <w:rsid w:val="00AC047E"/>
    <w:rsid w:val="00AC31FB"/>
    <w:rsid w:val="00AF5583"/>
    <w:rsid w:val="00B3446C"/>
    <w:rsid w:val="00B50FF6"/>
    <w:rsid w:val="00B56A7D"/>
    <w:rsid w:val="00BC2547"/>
    <w:rsid w:val="00BD392F"/>
    <w:rsid w:val="00BD7C8E"/>
    <w:rsid w:val="00BE1DF9"/>
    <w:rsid w:val="00C12E29"/>
    <w:rsid w:val="00C24882"/>
    <w:rsid w:val="00C30A58"/>
    <w:rsid w:val="00C507DE"/>
    <w:rsid w:val="00C97710"/>
    <w:rsid w:val="00CB1DD6"/>
    <w:rsid w:val="00CB730B"/>
    <w:rsid w:val="00CC7678"/>
    <w:rsid w:val="00D021AE"/>
    <w:rsid w:val="00D30787"/>
    <w:rsid w:val="00D519D6"/>
    <w:rsid w:val="00D53D20"/>
    <w:rsid w:val="00D62920"/>
    <w:rsid w:val="00D94746"/>
    <w:rsid w:val="00D95BBE"/>
    <w:rsid w:val="00DA3CB2"/>
    <w:rsid w:val="00DA4ED6"/>
    <w:rsid w:val="00DA781E"/>
    <w:rsid w:val="00DB10F9"/>
    <w:rsid w:val="00DB72CA"/>
    <w:rsid w:val="00DC64EF"/>
    <w:rsid w:val="00DE520C"/>
    <w:rsid w:val="00DE59EA"/>
    <w:rsid w:val="00E030AF"/>
    <w:rsid w:val="00E0717E"/>
    <w:rsid w:val="00E10913"/>
    <w:rsid w:val="00E4241D"/>
    <w:rsid w:val="00E425C0"/>
    <w:rsid w:val="00E44571"/>
    <w:rsid w:val="00E50B64"/>
    <w:rsid w:val="00EA56E0"/>
    <w:rsid w:val="00EB513A"/>
    <w:rsid w:val="00EC3F05"/>
    <w:rsid w:val="00ED346A"/>
    <w:rsid w:val="00EF29CD"/>
    <w:rsid w:val="00EF529F"/>
    <w:rsid w:val="00EF697A"/>
    <w:rsid w:val="00F05D05"/>
    <w:rsid w:val="00F425D8"/>
    <w:rsid w:val="00F5624E"/>
    <w:rsid w:val="00F725AF"/>
    <w:rsid w:val="00F738EC"/>
    <w:rsid w:val="00F74575"/>
    <w:rsid w:val="00F843C3"/>
    <w:rsid w:val="00F95F4D"/>
    <w:rsid w:val="00FA3357"/>
    <w:rsid w:val="00FA7024"/>
    <w:rsid w:val="00FB082E"/>
    <w:rsid w:val="00FB4BBE"/>
    <w:rsid w:val="00FB5649"/>
    <w:rsid w:val="010047A4"/>
    <w:rsid w:val="019B3594"/>
    <w:rsid w:val="01AF02B6"/>
    <w:rsid w:val="01E065CA"/>
    <w:rsid w:val="01EBECD1"/>
    <w:rsid w:val="0233218A"/>
    <w:rsid w:val="028D5FC4"/>
    <w:rsid w:val="0329631F"/>
    <w:rsid w:val="033CD9A2"/>
    <w:rsid w:val="03411C4A"/>
    <w:rsid w:val="03AF37B9"/>
    <w:rsid w:val="03C36DF1"/>
    <w:rsid w:val="04128E7F"/>
    <w:rsid w:val="042863F7"/>
    <w:rsid w:val="042DF36C"/>
    <w:rsid w:val="046223B8"/>
    <w:rsid w:val="054F2077"/>
    <w:rsid w:val="057E4D22"/>
    <w:rsid w:val="058EA63D"/>
    <w:rsid w:val="05AB107C"/>
    <w:rsid w:val="05B65E29"/>
    <w:rsid w:val="06016AA5"/>
    <w:rsid w:val="0632A261"/>
    <w:rsid w:val="063687B5"/>
    <w:rsid w:val="0660C6F0"/>
    <w:rsid w:val="06831707"/>
    <w:rsid w:val="06A0A234"/>
    <w:rsid w:val="06DB7FF2"/>
    <w:rsid w:val="075177E1"/>
    <w:rsid w:val="07542BCA"/>
    <w:rsid w:val="076985E0"/>
    <w:rsid w:val="076BEA04"/>
    <w:rsid w:val="08351DC8"/>
    <w:rsid w:val="08FF0F0D"/>
    <w:rsid w:val="090C4C23"/>
    <w:rsid w:val="09A1BD03"/>
    <w:rsid w:val="09E89D6F"/>
    <w:rsid w:val="09FEBF35"/>
    <w:rsid w:val="0A45B784"/>
    <w:rsid w:val="0A6BEB9C"/>
    <w:rsid w:val="0B84A439"/>
    <w:rsid w:val="0B92F812"/>
    <w:rsid w:val="0C153B00"/>
    <w:rsid w:val="0C893C01"/>
    <w:rsid w:val="0CE97A99"/>
    <w:rsid w:val="0D3D5FE2"/>
    <w:rsid w:val="0D882635"/>
    <w:rsid w:val="0D8BDF00"/>
    <w:rsid w:val="0D8EAA73"/>
    <w:rsid w:val="0DF470CA"/>
    <w:rsid w:val="0EE1CB92"/>
    <w:rsid w:val="0F85D96D"/>
    <w:rsid w:val="100EC5F3"/>
    <w:rsid w:val="1036D3E6"/>
    <w:rsid w:val="10B640AD"/>
    <w:rsid w:val="115B600A"/>
    <w:rsid w:val="1187B899"/>
    <w:rsid w:val="11B83D83"/>
    <w:rsid w:val="11DE0E6B"/>
    <w:rsid w:val="11FC36BA"/>
    <w:rsid w:val="120ADBF1"/>
    <w:rsid w:val="12B8FAB6"/>
    <w:rsid w:val="137B4368"/>
    <w:rsid w:val="1393C626"/>
    <w:rsid w:val="13A7E1C2"/>
    <w:rsid w:val="14A26904"/>
    <w:rsid w:val="14F2D4A4"/>
    <w:rsid w:val="1592FAA4"/>
    <w:rsid w:val="15A8D819"/>
    <w:rsid w:val="16364C73"/>
    <w:rsid w:val="16674E40"/>
    <w:rsid w:val="1675B503"/>
    <w:rsid w:val="167CD2D5"/>
    <w:rsid w:val="17D07EC1"/>
    <w:rsid w:val="17D5DD61"/>
    <w:rsid w:val="17EF9D95"/>
    <w:rsid w:val="18ADFF4D"/>
    <w:rsid w:val="18E7F8BF"/>
    <w:rsid w:val="190DA06E"/>
    <w:rsid w:val="1A2CDCE2"/>
    <w:rsid w:val="1A994CF0"/>
    <w:rsid w:val="1AB2F6A4"/>
    <w:rsid w:val="1AD333E8"/>
    <w:rsid w:val="1AEB849D"/>
    <w:rsid w:val="1B140C64"/>
    <w:rsid w:val="1B4BF7C2"/>
    <w:rsid w:val="1BCD8702"/>
    <w:rsid w:val="1BF425B6"/>
    <w:rsid w:val="1C46DD35"/>
    <w:rsid w:val="1CC4BA27"/>
    <w:rsid w:val="1CCD67D9"/>
    <w:rsid w:val="1CDBF388"/>
    <w:rsid w:val="1CFDC164"/>
    <w:rsid w:val="1D200C33"/>
    <w:rsid w:val="1DB565F5"/>
    <w:rsid w:val="1DCCFA3E"/>
    <w:rsid w:val="1DFDF7F5"/>
    <w:rsid w:val="1E0F72A8"/>
    <w:rsid w:val="1E690A81"/>
    <w:rsid w:val="1E750A7C"/>
    <w:rsid w:val="1EF20F8D"/>
    <w:rsid w:val="1F0EEFB4"/>
    <w:rsid w:val="1F1AFECD"/>
    <w:rsid w:val="1FA61924"/>
    <w:rsid w:val="201269A5"/>
    <w:rsid w:val="204482CA"/>
    <w:rsid w:val="2054473E"/>
    <w:rsid w:val="20B7A7B6"/>
    <w:rsid w:val="20E68810"/>
    <w:rsid w:val="21598CD7"/>
    <w:rsid w:val="219E7932"/>
    <w:rsid w:val="21D69E77"/>
    <w:rsid w:val="21EB3B6F"/>
    <w:rsid w:val="225DA3B4"/>
    <w:rsid w:val="22BFE2DA"/>
    <w:rsid w:val="22CD7A97"/>
    <w:rsid w:val="236F1DD9"/>
    <w:rsid w:val="236FE9AC"/>
    <w:rsid w:val="23A6E380"/>
    <w:rsid w:val="23E8D9B8"/>
    <w:rsid w:val="23FB4F90"/>
    <w:rsid w:val="2493E33F"/>
    <w:rsid w:val="24B2D78B"/>
    <w:rsid w:val="24E81D25"/>
    <w:rsid w:val="25089E13"/>
    <w:rsid w:val="25804D10"/>
    <w:rsid w:val="25852810"/>
    <w:rsid w:val="25D43DF9"/>
    <w:rsid w:val="2685D51A"/>
    <w:rsid w:val="26CEDDD5"/>
    <w:rsid w:val="276793C0"/>
    <w:rsid w:val="276FEC2E"/>
    <w:rsid w:val="27E668E2"/>
    <w:rsid w:val="282C4475"/>
    <w:rsid w:val="283961C8"/>
    <w:rsid w:val="28457464"/>
    <w:rsid w:val="28B93673"/>
    <w:rsid w:val="29BF8330"/>
    <w:rsid w:val="2A8942D3"/>
    <w:rsid w:val="2B101170"/>
    <w:rsid w:val="2B5CA5FC"/>
    <w:rsid w:val="2B731271"/>
    <w:rsid w:val="2B74CE2A"/>
    <w:rsid w:val="2BE4A4BE"/>
    <w:rsid w:val="2C14FF9F"/>
    <w:rsid w:val="2C210554"/>
    <w:rsid w:val="2C5FFE26"/>
    <w:rsid w:val="2D056428"/>
    <w:rsid w:val="2D4781EF"/>
    <w:rsid w:val="2DAAF1F8"/>
    <w:rsid w:val="2DFF4551"/>
    <w:rsid w:val="2E23DA70"/>
    <w:rsid w:val="2E4F9CEB"/>
    <w:rsid w:val="2EF6F9E8"/>
    <w:rsid w:val="2F1932FB"/>
    <w:rsid w:val="2F5FA978"/>
    <w:rsid w:val="2F6772C3"/>
    <w:rsid w:val="2FFCE403"/>
    <w:rsid w:val="301FF521"/>
    <w:rsid w:val="30D0BEDB"/>
    <w:rsid w:val="315575A8"/>
    <w:rsid w:val="31FBD0A5"/>
    <w:rsid w:val="3204CF25"/>
    <w:rsid w:val="332EB7A5"/>
    <w:rsid w:val="33442385"/>
    <w:rsid w:val="33A31691"/>
    <w:rsid w:val="33E7F63A"/>
    <w:rsid w:val="3416BE3A"/>
    <w:rsid w:val="34DFEE05"/>
    <w:rsid w:val="3543468B"/>
    <w:rsid w:val="35B72F90"/>
    <w:rsid w:val="36667245"/>
    <w:rsid w:val="36BD1F95"/>
    <w:rsid w:val="36C614BC"/>
    <w:rsid w:val="36E2F41B"/>
    <w:rsid w:val="371DD7CF"/>
    <w:rsid w:val="376A407D"/>
    <w:rsid w:val="37E43821"/>
    <w:rsid w:val="38335F3C"/>
    <w:rsid w:val="38443341"/>
    <w:rsid w:val="385B1B2C"/>
    <w:rsid w:val="3894BFE8"/>
    <w:rsid w:val="38AF0124"/>
    <w:rsid w:val="38C568AD"/>
    <w:rsid w:val="3948BA18"/>
    <w:rsid w:val="39A2FA65"/>
    <w:rsid w:val="3A1DD7A3"/>
    <w:rsid w:val="3A44B88B"/>
    <w:rsid w:val="3A7DB3C4"/>
    <w:rsid w:val="3AEC4037"/>
    <w:rsid w:val="3AEC8DD0"/>
    <w:rsid w:val="3B1142B8"/>
    <w:rsid w:val="3BA89A57"/>
    <w:rsid w:val="3BDE418D"/>
    <w:rsid w:val="3BF7FB0B"/>
    <w:rsid w:val="3C2E1015"/>
    <w:rsid w:val="3C951062"/>
    <w:rsid w:val="3CE20D68"/>
    <w:rsid w:val="3D11E5E2"/>
    <w:rsid w:val="3D181B54"/>
    <w:rsid w:val="3D8447A9"/>
    <w:rsid w:val="3DCDA340"/>
    <w:rsid w:val="3E17CB47"/>
    <w:rsid w:val="3E2A2343"/>
    <w:rsid w:val="3F489A68"/>
    <w:rsid w:val="3FB317E5"/>
    <w:rsid w:val="40134ECA"/>
    <w:rsid w:val="40480ED3"/>
    <w:rsid w:val="40E64BA8"/>
    <w:rsid w:val="41DCCCF2"/>
    <w:rsid w:val="426EDD6D"/>
    <w:rsid w:val="42D32BF6"/>
    <w:rsid w:val="43CC088A"/>
    <w:rsid w:val="43FC199B"/>
    <w:rsid w:val="4400196B"/>
    <w:rsid w:val="4467228C"/>
    <w:rsid w:val="44730135"/>
    <w:rsid w:val="447ECF13"/>
    <w:rsid w:val="44A436AD"/>
    <w:rsid w:val="45081F41"/>
    <w:rsid w:val="450E4576"/>
    <w:rsid w:val="45663159"/>
    <w:rsid w:val="45909039"/>
    <w:rsid w:val="46A9DC8B"/>
    <w:rsid w:val="46E49BA9"/>
    <w:rsid w:val="472808C1"/>
    <w:rsid w:val="47708AB5"/>
    <w:rsid w:val="47BD4C78"/>
    <w:rsid w:val="47DCA202"/>
    <w:rsid w:val="48041B8C"/>
    <w:rsid w:val="4805B23C"/>
    <w:rsid w:val="48735C8B"/>
    <w:rsid w:val="489256BB"/>
    <w:rsid w:val="48FB5852"/>
    <w:rsid w:val="494ECD5F"/>
    <w:rsid w:val="49D38A53"/>
    <w:rsid w:val="4A655252"/>
    <w:rsid w:val="4ACFFE08"/>
    <w:rsid w:val="4AD86598"/>
    <w:rsid w:val="4ADAF8C8"/>
    <w:rsid w:val="4B7D173C"/>
    <w:rsid w:val="4B861294"/>
    <w:rsid w:val="4C414268"/>
    <w:rsid w:val="4CE0D195"/>
    <w:rsid w:val="4D2FFFC4"/>
    <w:rsid w:val="4DED85D1"/>
    <w:rsid w:val="4E0425DD"/>
    <w:rsid w:val="4E56E41E"/>
    <w:rsid w:val="4E9FCD11"/>
    <w:rsid w:val="4ED03073"/>
    <w:rsid w:val="4F0499C7"/>
    <w:rsid w:val="4F9A0A2E"/>
    <w:rsid w:val="4F9BFB56"/>
    <w:rsid w:val="50C9BD43"/>
    <w:rsid w:val="5171613D"/>
    <w:rsid w:val="519603E6"/>
    <w:rsid w:val="51BE8C7D"/>
    <w:rsid w:val="5208770F"/>
    <w:rsid w:val="5220D556"/>
    <w:rsid w:val="52213155"/>
    <w:rsid w:val="52B0EAE4"/>
    <w:rsid w:val="53317A0C"/>
    <w:rsid w:val="542CDBE3"/>
    <w:rsid w:val="546B7A5A"/>
    <w:rsid w:val="546D3BD3"/>
    <w:rsid w:val="549BEDE2"/>
    <w:rsid w:val="54F684AB"/>
    <w:rsid w:val="550E94DF"/>
    <w:rsid w:val="55744347"/>
    <w:rsid w:val="55780C73"/>
    <w:rsid w:val="55A50435"/>
    <w:rsid w:val="56620535"/>
    <w:rsid w:val="567492A5"/>
    <w:rsid w:val="56EC7559"/>
    <w:rsid w:val="56F3F3FC"/>
    <w:rsid w:val="57A50580"/>
    <w:rsid w:val="57C8B1C9"/>
    <w:rsid w:val="58483FA8"/>
    <w:rsid w:val="584D55AA"/>
    <w:rsid w:val="5857992C"/>
    <w:rsid w:val="5882B87C"/>
    <w:rsid w:val="589B6DFD"/>
    <w:rsid w:val="58B8A85B"/>
    <w:rsid w:val="59118A1C"/>
    <w:rsid w:val="59221D6D"/>
    <w:rsid w:val="596F2A59"/>
    <w:rsid w:val="59EBA135"/>
    <w:rsid w:val="5AF2CA05"/>
    <w:rsid w:val="5AFA0881"/>
    <w:rsid w:val="5BF456AF"/>
    <w:rsid w:val="5C0FACE5"/>
    <w:rsid w:val="5C33B135"/>
    <w:rsid w:val="5C4991B3"/>
    <w:rsid w:val="5C701756"/>
    <w:rsid w:val="5C8E4D59"/>
    <w:rsid w:val="5CA68522"/>
    <w:rsid w:val="5D201AD8"/>
    <w:rsid w:val="5D260744"/>
    <w:rsid w:val="5DDC8B24"/>
    <w:rsid w:val="5E237CC6"/>
    <w:rsid w:val="5E5CDD81"/>
    <w:rsid w:val="5E75B3D5"/>
    <w:rsid w:val="5F4E62AE"/>
    <w:rsid w:val="5F6C3787"/>
    <w:rsid w:val="5F9A16C8"/>
    <w:rsid w:val="5FE3B6A2"/>
    <w:rsid w:val="602D0AB2"/>
    <w:rsid w:val="60314A20"/>
    <w:rsid w:val="60E62291"/>
    <w:rsid w:val="6120DBE0"/>
    <w:rsid w:val="61277284"/>
    <w:rsid w:val="61412DDE"/>
    <w:rsid w:val="61781B47"/>
    <w:rsid w:val="61FCC1CB"/>
    <w:rsid w:val="61FF35A5"/>
    <w:rsid w:val="6239C9A6"/>
    <w:rsid w:val="627CBE84"/>
    <w:rsid w:val="62ED19C2"/>
    <w:rsid w:val="63804EAF"/>
    <w:rsid w:val="64511CA8"/>
    <w:rsid w:val="6492AEBB"/>
    <w:rsid w:val="64C6F028"/>
    <w:rsid w:val="650CA87E"/>
    <w:rsid w:val="65100BA3"/>
    <w:rsid w:val="6563549E"/>
    <w:rsid w:val="65CF7AB5"/>
    <w:rsid w:val="6608CC78"/>
    <w:rsid w:val="668F2DAA"/>
    <w:rsid w:val="66E1C909"/>
    <w:rsid w:val="67AA4665"/>
    <w:rsid w:val="67CEAD37"/>
    <w:rsid w:val="67E340F5"/>
    <w:rsid w:val="67FDCA83"/>
    <w:rsid w:val="68177BD3"/>
    <w:rsid w:val="683DE934"/>
    <w:rsid w:val="688FE3E5"/>
    <w:rsid w:val="68A6D36F"/>
    <w:rsid w:val="6997C9A0"/>
    <w:rsid w:val="69A05DED"/>
    <w:rsid w:val="6A4B59AF"/>
    <w:rsid w:val="6A4B904A"/>
    <w:rsid w:val="6A5C9A38"/>
    <w:rsid w:val="6B4F3216"/>
    <w:rsid w:val="6B7F588C"/>
    <w:rsid w:val="6BBF0310"/>
    <w:rsid w:val="6BE164FA"/>
    <w:rsid w:val="6C0B2DC3"/>
    <w:rsid w:val="6C7FD984"/>
    <w:rsid w:val="6C984987"/>
    <w:rsid w:val="6CE4C9B5"/>
    <w:rsid w:val="6D0B3D96"/>
    <w:rsid w:val="6D29B0A0"/>
    <w:rsid w:val="6D828D2A"/>
    <w:rsid w:val="6D89107F"/>
    <w:rsid w:val="6DAB8AF9"/>
    <w:rsid w:val="6E291F4E"/>
    <w:rsid w:val="6E948EEF"/>
    <w:rsid w:val="6EC44552"/>
    <w:rsid w:val="6F6EF7EA"/>
    <w:rsid w:val="6F71C629"/>
    <w:rsid w:val="6F89F6FD"/>
    <w:rsid w:val="6F9E21D8"/>
    <w:rsid w:val="6FBAFB24"/>
    <w:rsid w:val="6FCC0C49"/>
    <w:rsid w:val="6FE21CEF"/>
    <w:rsid w:val="70683969"/>
    <w:rsid w:val="7106E2D5"/>
    <w:rsid w:val="71091E92"/>
    <w:rsid w:val="7120EA94"/>
    <w:rsid w:val="71270E67"/>
    <w:rsid w:val="7162F0D0"/>
    <w:rsid w:val="71761398"/>
    <w:rsid w:val="7178FA23"/>
    <w:rsid w:val="719A24B8"/>
    <w:rsid w:val="71A17F6D"/>
    <w:rsid w:val="71D98E02"/>
    <w:rsid w:val="7264C218"/>
    <w:rsid w:val="72B72E1E"/>
    <w:rsid w:val="736E4B5A"/>
    <w:rsid w:val="73862D7A"/>
    <w:rsid w:val="73B1C300"/>
    <w:rsid w:val="742A3599"/>
    <w:rsid w:val="7488AC96"/>
    <w:rsid w:val="74C22FB7"/>
    <w:rsid w:val="74E95931"/>
    <w:rsid w:val="75808B0C"/>
    <w:rsid w:val="75A68438"/>
    <w:rsid w:val="7618587E"/>
    <w:rsid w:val="76278AC8"/>
    <w:rsid w:val="7657A45B"/>
    <w:rsid w:val="766CFED0"/>
    <w:rsid w:val="769CF0B9"/>
    <w:rsid w:val="76A06488"/>
    <w:rsid w:val="76F6695B"/>
    <w:rsid w:val="771153F9"/>
    <w:rsid w:val="7757A8E0"/>
    <w:rsid w:val="782C8F04"/>
    <w:rsid w:val="786610B2"/>
    <w:rsid w:val="7895F51B"/>
    <w:rsid w:val="78C4641E"/>
    <w:rsid w:val="78DA176F"/>
    <w:rsid w:val="78DF7EF5"/>
    <w:rsid w:val="79137B77"/>
    <w:rsid w:val="79495FB2"/>
    <w:rsid w:val="795A7087"/>
    <w:rsid w:val="7973F2A7"/>
    <w:rsid w:val="797522F0"/>
    <w:rsid w:val="79801751"/>
    <w:rsid w:val="7A1B1FFC"/>
    <w:rsid w:val="7AB4531F"/>
    <w:rsid w:val="7AC42156"/>
    <w:rsid w:val="7AF1FD1E"/>
    <w:rsid w:val="7B4213C3"/>
    <w:rsid w:val="7B73A0AF"/>
    <w:rsid w:val="7B78AA62"/>
    <w:rsid w:val="7C6F0B12"/>
    <w:rsid w:val="7C9D5F74"/>
    <w:rsid w:val="7CE6004C"/>
    <w:rsid w:val="7D13BE7C"/>
    <w:rsid w:val="7D59E1F9"/>
    <w:rsid w:val="7DAE78DF"/>
    <w:rsid w:val="7EBB5716"/>
    <w:rsid w:val="7ECC023B"/>
    <w:rsid w:val="7ED0C9F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DA5F9"/>
  <w15:chartTrackingRefBased/>
  <w15:docId w15:val="{7EC362CF-9229-4BDB-B2C5-8AEAB2F9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30B"/>
  </w:style>
  <w:style w:type="paragraph" w:styleId="Heading1">
    <w:name w:val="heading 1"/>
    <w:basedOn w:val="Normal"/>
    <w:next w:val="Normal"/>
    <w:uiPriority w:val="9"/>
    <w:qFormat/>
    <w:rsid w:val="54F684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uiPriority w:val="9"/>
    <w:unhideWhenUsed/>
    <w:qFormat/>
    <w:rsid w:val="54F684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65F6"/>
  </w:style>
  <w:style w:type="paragraph" w:styleId="Footer">
    <w:name w:val="footer"/>
    <w:basedOn w:val="Normal"/>
    <w:link w:val="FooterChar"/>
    <w:uiPriority w:val="99"/>
    <w:unhideWhenUsed/>
    <w:rsid w:val="00056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65F6"/>
  </w:style>
  <w:style w:type="character" w:customStyle="1" w:styleId="oypena">
    <w:name w:val="oypena"/>
    <w:basedOn w:val="DefaultParagraphFont"/>
    <w:rsid w:val="000565F6"/>
  </w:style>
  <w:style w:type="table" w:styleId="TableGrid">
    <w:name w:val="Table Grid"/>
    <w:basedOn w:val="TableNormal"/>
    <w:uiPriority w:val="39"/>
    <w:rsid w:val="000565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565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0565F6"/>
    <w:pPr>
      <w:ind w:left="720"/>
      <w:contextualSpacing/>
    </w:pPr>
  </w:style>
  <w:style w:type="paragraph" w:styleId="NormalWeb">
    <w:name w:val="Normal (Web)"/>
    <w:basedOn w:val="Normal"/>
    <w:uiPriority w:val="99"/>
    <w:unhideWhenUsed/>
    <w:rsid w:val="003F335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Title">
    <w:name w:val="Title"/>
    <w:basedOn w:val="Normal"/>
    <w:next w:val="Normal"/>
    <w:link w:val="TitleChar"/>
    <w:uiPriority w:val="10"/>
    <w:qFormat/>
    <w:rsid w:val="000358AA"/>
    <w:pPr>
      <w:pBdr>
        <w:bottom w:val="single" w:sz="8" w:space="4" w:color="4472C4" w:themeColor="accent1"/>
      </w:pBdr>
      <w:spacing w:before="80" w:after="80" w:line="240" w:lineRule="auto"/>
      <w:contextualSpacing/>
    </w:pPr>
    <w:rPr>
      <w:rFonts w:asciiTheme="majorHAnsi" w:eastAsiaTheme="majorEastAsia" w:hAnsiTheme="majorHAnsi" w:cstheme="majorBidi"/>
      <w:b/>
      <w:color w:val="17365D"/>
      <w:spacing w:val="5"/>
      <w:kern w:val="28"/>
      <w:sz w:val="44"/>
      <w:szCs w:val="52"/>
      <w:lang w:val="en-US"/>
      <w14:ligatures w14:val="none"/>
    </w:rPr>
  </w:style>
  <w:style w:type="character" w:customStyle="1" w:styleId="TitleChar">
    <w:name w:val="Title Char"/>
    <w:basedOn w:val="DefaultParagraphFont"/>
    <w:link w:val="Title"/>
    <w:uiPriority w:val="10"/>
    <w:rsid w:val="000358AA"/>
    <w:rPr>
      <w:rFonts w:asciiTheme="majorHAnsi" w:eastAsiaTheme="majorEastAsia" w:hAnsiTheme="majorHAnsi" w:cstheme="majorBidi"/>
      <w:b/>
      <w:color w:val="17365D"/>
      <w:spacing w:val="5"/>
      <w:kern w:val="28"/>
      <w:sz w:val="44"/>
      <w:szCs w:val="5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17171">
      <w:bodyDiv w:val="1"/>
      <w:marLeft w:val="0"/>
      <w:marRight w:val="0"/>
      <w:marTop w:val="0"/>
      <w:marBottom w:val="0"/>
      <w:divBdr>
        <w:top w:val="none" w:sz="0" w:space="0" w:color="auto"/>
        <w:left w:val="none" w:sz="0" w:space="0" w:color="auto"/>
        <w:bottom w:val="none" w:sz="0" w:space="0" w:color="auto"/>
        <w:right w:val="none" w:sz="0" w:space="0" w:color="auto"/>
      </w:divBdr>
      <w:divsChild>
        <w:div w:id="39063283">
          <w:marLeft w:val="0"/>
          <w:marRight w:val="0"/>
          <w:marTop w:val="0"/>
          <w:marBottom w:val="0"/>
          <w:divBdr>
            <w:top w:val="none" w:sz="0" w:space="0" w:color="auto"/>
            <w:left w:val="none" w:sz="0" w:space="0" w:color="auto"/>
            <w:bottom w:val="none" w:sz="0" w:space="0" w:color="auto"/>
            <w:right w:val="none" w:sz="0" w:space="0" w:color="auto"/>
          </w:divBdr>
        </w:div>
        <w:div w:id="519507882">
          <w:marLeft w:val="0"/>
          <w:marRight w:val="0"/>
          <w:marTop w:val="0"/>
          <w:marBottom w:val="0"/>
          <w:divBdr>
            <w:top w:val="none" w:sz="0" w:space="0" w:color="auto"/>
            <w:left w:val="none" w:sz="0" w:space="0" w:color="auto"/>
            <w:bottom w:val="none" w:sz="0" w:space="0" w:color="auto"/>
            <w:right w:val="none" w:sz="0" w:space="0" w:color="auto"/>
          </w:divBdr>
        </w:div>
        <w:div w:id="554699309">
          <w:marLeft w:val="0"/>
          <w:marRight w:val="0"/>
          <w:marTop w:val="0"/>
          <w:marBottom w:val="0"/>
          <w:divBdr>
            <w:top w:val="none" w:sz="0" w:space="0" w:color="auto"/>
            <w:left w:val="none" w:sz="0" w:space="0" w:color="auto"/>
            <w:bottom w:val="none" w:sz="0" w:space="0" w:color="auto"/>
            <w:right w:val="none" w:sz="0" w:space="0" w:color="auto"/>
          </w:divBdr>
        </w:div>
        <w:div w:id="1618683859">
          <w:marLeft w:val="0"/>
          <w:marRight w:val="0"/>
          <w:marTop w:val="0"/>
          <w:marBottom w:val="0"/>
          <w:divBdr>
            <w:top w:val="none" w:sz="0" w:space="0" w:color="auto"/>
            <w:left w:val="none" w:sz="0" w:space="0" w:color="auto"/>
            <w:bottom w:val="none" w:sz="0" w:space="0" w:color="auto"/>
            <w:right w:val="none" w:sz="0" w:space="0" w:color="auto"/>
          </w:divBdr>
        </w:div>
        <w:div w:id="1709527480">
          <w:marLeft w:val="0"/>
          <w:marRight w:val="0"/>
          <w:marTop w:val="0"/>
          <w:marBottom w:val="0"/>
          <w:divBdr>
            <w:top w:val="none" w:sz="0" w:space="0" w:color="auto"/>
            <w:left w:val="none" w:sz="0" w:space="0" w:color="auto"/>
            <w:bottom w:val="none" w:sz="0" w:space="0" w:color="auto"/>
            <w:right w:val="none" w:sz="0" w:space="0" w:color="auto"/>
          </w:divBdr>
        </w:div>
        <w:div w:id="1756390424">
          <w:marLeft w:val="0"/>
          <w:marRight w:val="0"/>
          <w:marTop w:val="0"/>
          <w:marBottom w:val="0"/>
          <w:divBdr>
            <w:top w:val="none" w:sz="0" w:space="0" w:color="auto"/>
            <w:left w:val="none" w:sz="0" w:space="0" w:color="auto"/>
            <w:bottom w:val="none" w:sz="0" w:space="0" w:color="auto"/>
            <w:right w:val="none" w:sz="0" w:space="0" w:color="auto"/>
          </w:divBdr>
        </w:div>
        <w:div w:id="2044282000">
          <w:marLeft w:val="0"/>
          <w:marRight w:val="0"/>
          <w:marTop w:val="0"/>
          <w:marBottom w:val="0"/>
          <w:divBdr>
            <w:top w:val="none" w:sz="0" w:space="0" w:color="auto"/>
            <w:left w:val="none" w:sz="0" w:space="0" w:color="auto"/>
            <w:bottom w:val="none" w:sz="0" w:space="0" w:color="auto"/>
            <w:right w:val="none" w:sz="0" w:space="0" w:color="auto"/>
          </w:divBdr>
        </w:div>
      </w:divsChild>
    </w:div>
    <w:div w:id="87435430">
      <w:bodyDiv w:val="1"/>
      <w:marLeft w:val="0"/>
      <w:marRight w:val="0"/>
      <w:marTop w:val="0"/>
      <w:marBottom w:val="0"/>
      <w:divBdr>
        <w:top w:val="none" w:sz="0" w:space="0" w:color="auto"/>
        <w:left w:val="none" w:sz="0" w:space="0" w:color="auto"/>
        <w:bottom w:val="none" w:sz="0" w:space="0" w:color="auto"/>
        <w:right w:val="none" w:sz="0" w:space="0" w:color="auto"/>
      </w:divBdr>
      <w:divsChild>
        <w:div w:id="91122526">
          <w:marLeft w:val="0"/>
          <w:marRight w:val="0"/>
          <w:marTop w:val="0"/>
          <w:marBottom w:val="0"/>
          <w:divBdr>
            <w:top w:val="none" w:sz="0" w:space="0" w:color="auto"/>
            <w:left w:val="none" w:sz="0" w:space="0" w:color="auto"/>
            <w:bottom w:val="none" w:sz="0" w:space="0" w:color="auto"/>
            <w:right w:val="none" w:sz="0" w:space="0" w:color="auto"/>
          </w:divBdr>
        </w:div>
        <w:div w:id="188837623">
          <w:marLeft w:val="0"/>
          <w:marRight w:val="0"/>
          <w:marTop w:val="0"/>
          <w:marBottom w:val="0"/>
          <w:divBdr>
            <w:top w:val="none" w:sz="0" w:space="0" w:color="auto"/>
            <w:left w:val="none" w:sz="0" w:space="0" w:color="auto"/>
            <w:bottom w:val="none" w:sz="0" w:space="0" w:color="auto"/>
            <w:right w:val="none" w:sz="0" w:space="0" w:color="auto"/>
          </w:divBdr>
        </w:div>
        <w:div w:id="196822799">
          <w:marLeft w:val="0"/>
          <w:marRight w:val="0"/>
          <w:marTop w:val="0"/>
          <w:marBottom w:val="0"/>
          <w:divBdr>
            <w:top w:val="none" w:sz="0" w:space="0" w:color="auto"/>
            <w:left w:val="none" w:sz="0" w:space="0" w:color="auto"/>
            <w:bottom w:val="none" w:sz="0" w:space="0" w:color="auto"/>
            <w:right w:val="none" w:sz="0" w:space="0" w:color="auto"/>
          </w:divBdr>
        </w:div>
        <w:div w:id="655960729">
          <w:marLeft w:val="0"/>
          <w:marRight w:val="0"/>
          <w:marTop w:val="0"/>
          <w:marBottom w:val="0"/>
          <w:divBdr>
            <w:top w:val="none" w:sz="0" w:space="0" w:color="auto"/>
            <w:left w:val="none" w:sz="0" w:space="0" w:color="auto"/>
            <w:bottom w:val="none" w:sz="0" w:space="0" w:color="auto"/>
            <w:right w:val="none" w:sz="0" w:space="0" w:color="auto"/>
          </w:divBdr>
        </w:div>
        <w:div w:id="719868539">
          <w:marLeft w:val="0"/>
          <w:marRight w:val="0"/>
          <w:marTop w:val="0"/>
          <w:marBottom w:val="0"/>
          <w:divBdr>
            <w:top w:val="none" w:sz="0" w:space="0" w:color="auto"/>
            <w:left w:val="none" w:sz="0" w:space="0" w:color="auto"/>
            <w:bottom w:val="none" w:sz="0" w:space="0" w:color="auto"/>
            <w:right w:val="none" w:sz="0" w:space="0" w:color="auto"/>
          </w:divBdr>
        </w:div>
        <w:div w:id="854271921">
          <w:marLeft w:val="0"/>
          <w:marRight w:val="0"/>
          <w:marTop w:val="0"/>
          <w:marBottom w:val="0"/>
          <w:divBdr>
            <w:top w:val="none" w:sz="0" w:space="0" w:color="auto"/>
            <w:left w:val="none" w:sz="0" w:space="0" w:color="auto"/>
            <w:bottom w:val="none" w:sz="0" w:space="0" w:color="auto"/>
            <w:right w:val="none" w:sz="0" w:space="0" w:color="auto"/>
          </w:divBdr>
        </w:div>
        <w:div w:id="1118259639">
          <w:marLeft w:val="0"/>
          <w:marRight w:val="0"/>
          <w:marTop w:val="0"/>
          <w:marBottom w:val="0"/>
          <w:divBdr>
            <w:top w:val="none" w:sz="0" w:space="0" w:color="auto"/>
            <w:left w:val="none" w:sz="0" w:space="0" w:color="auto"/>
            <w:bottom w:val="none" w:sz="0" w:space="0" w:color="auto"/>
            <w:right w:val="none" w:sz="0" w:space="0" w:color="auto"/>
          </w:divBdr>
        </w:div>
        <w:div w:id="1323043727">
          <w:marLeft w:val="0"/>
          <w:marRight w:val="0"/>
          <w:marTop w:val="0"/>
          <w:marBottom w:val="0"/>
          <w:divBdr>
            <w:top w:val="none" w:sz="0" w:space="0" w:color="auto"/>
            <w:left w:val="none" w:sz="0" w:space="0" w:color="auto"/>
            <w:bottom w:val="none" w:sz="0" w:space="0" w:color="auto"/>
            <w:right w:val="none" w:sz="0" w:space="0" w:color="auto"/>
          </w:divBdr>
        </w:div>
        <w:div w:id="1338272105">
          <w:marLeft w:val="0"/>
          <w:marRight w:val="0"/>
          <w:marTop w:val="0"/>
          <w:marBottom w:val="0"/>
          <w:divBdr>
            <w:top w:val="none" w:sz="0" w:space="0" w:color="auto"/>
            <w:left w:val="none" w:sz="0" w:space="0" w:color="auto"/>
            <w:bottom w:val="none" w:sz="0" w:space="0" w:color="auto"/>
            <w:right w:val="none" w:sz="0" w:space="0" w:color="auto"/>
          </w:divBdr>
        </w:div>
        <w:div w:id="1354920494">
          <w:marLeft w:val="0"/>
          <w:marRight w:val="0"/>
          <w:marTop w:val="0"/>
          <w:marBottom w:val="0"/>
          <w:divBdr>
            <w:top w:val="none" w:sz="0" w:space="0" w:color="auto"/>
            <w:left w:val="none" w:sz="0" w:space="0" w:color="auto"/>
            <w:bottom w:val="none" w:sz="0" w:space="0" w:color="auto"/>
            <w:right w:val="none" w:sz="0" w:space="0" w:color="auto"/>
          </w:divBdr>
        </w:div>
        <w:div w:id="2059548906">
          <w:marLeft w:val="0"/>
          <w:marRight w:val="0"/>
          <w:marTop w:val="0"/>
          <w:marBottom w:val="0"/>
          <w:divBdr>
            <w:top w:val="none" w:sz="0" w:space="0" w:color="auto"/>
            <w:left w:val="none" w:sz="0" w:space="0" w:color="auto"/>
            <w:bottom w:val="none" w:sz="0" w:space="0" w:color="auto"/>
            <w:right w:val="none" w:sz="0" w:space="0" w:color="auto"/>
          </w:divBdr>
        </w:div>
      </w:divsChild>
    </w:div>
    <w:div w:id="97609188">
      <w:bodyDiv w:val="1"/>
      <w:marLeft w:val="0"/>
      <w:marRight w:val="0"/>
      <w:marTop w:val="0"/>
      <w:marBottom w:val="0"/>
      <w:divBdr>
        <w:top w:val="none" w:sz="0" w:space="0" w:color="auto"/>
        <w:left w:val="none" w:sz="0" w:space="0" w:color="auto"/>
        <w:bottom w:val="none" w:sz="0" w:space="0" w:color="auto"/>
        <w:right w:val="none" w:sz="0" w:space="0" w:color="auto"/>
      </w:divBdr>
    </w:div>
    <w:div w:id="164902606">
      <w:bodyDiv w:val="1"/>
      <w:marLeft w:val="0"/>
      <w:marRight w:val="0"/>
      <w:marTop w:val="0"/>
      <w:marBottom w:val="0"/>
      <w:divBdr>
        <w:top w:val="none" w:sz="0" w:space="0" w:color="auto"/>
        <w:left w:val="none" w:sz="0" w:space="0" w:color="auto"/>
        <w:bottom w:val="none" w:sz="0" w:space="0" w:color="auto"/>
        <w:right w:val="none" w:sz="0" w:space="0" w:color="auto"/>
      </w:divBdr>
      <w:divsChild>
        <w:div w:id="21170963">
          <w:marLeft w:val="0"/>
          <w:marRight w:val="0"/>
          <w:marTop w:val="0"/>
          <w:marBottom w:val="0"/>
          <w:divBdr>
            <w:top w:val="none" w:sz="0" w:space="0" w:color="auto"/>
            <w:left w:val="none" w:sz="0" w:space="0" w:color="auto"/>
            <w:bottom w:val="none" w:sz="0" w:space="0" w:color="auto"/>
            <w:right w:val="none" w:sz="0" w:space="0" w:color="auto"/>
          </w:divBdr>
        </w:div>
        <w:div w:id="64888183">
          <w:marLeft w:val="0"/>
          <w:marRight w:val="0"/>
          <w:marTop w:val="0"/>
          <w:marBottom w:val="0"/>
          <w:divBdr>
            <w:top w:val="none" w:sz="0" w:space="0" w:color="auto"/>
            <w:left w:val="none" w:sz="0" w:space="0" w:color="auto"/>
            <w:bottom w:val="none" w:sz="0" w:space="0" w:color="auto"/>
            <w:right w:val="none" w:sz="0" w:space="0" w:color="auto"/>
          </w:divBdr>
        </w:div>
        <w:div w:id="382993962">
          <w:marLeft w:val="0"/>
          <w:marRight w:val="0"/>
          <w:marTop w:val="0"/>
          <w:marBottom w:val="0"/>
          <w:divBdr>
            <w:top w:val="none" w:sz="0" w:space="0" w:color="auto"/>
            <w:left w:val="none" w:sz="0" w:space="0" w:color="auto"/>
            <w:bottom w:val="none" w:sz="0" w:space="0" w:color="auto"/>
            <w:right w:val="none" w:sz="0" w:space="0" w:color="auto"/>
          </w:divBdr>
        </w:div>
        <w:div w:id="684138865">
          <w:marLeft w:val="0"/>
          <w:marRight w:val="0"/>
          <w:marTop w:val="0"/>
          <w:marBottom w:val="0"/>
          <w:divBdr>
            <w:top w:val="none" w:sz="0" w:space="0" w:color="auto"/>
            <w:left w:val="none" w:sz="0" w:space="0" w:color="auto"/>
            <w:bottom w:val="none" w:sz="0" w:space="0" w:color="auto"/>
            <w:right w:val="none" w:sz="0" w:space="0" w:color="auto"/>
          </w:divBdr>
        </w:div>
        <w:div w:id="1073627965">
          <w:marLeft w:val="0"/>
          <w:marRight w:val="0"/>
          <w:marTop w:val="0"/>
          <w:marBottom w:val="0"/>
          <w:divBdr>
            <w:top w:val="none" w:sz="0" w:space="0" w:color="auto"/>
            <w:left w:val="none" w:sz="0" w:space="0" w:color="auto"/>
            <w:bottom w:val="none" w:sz="0" w:space="0" w:color="auto"/>
            <w:right w:val="none" w:sz="0" w:space="0" w:color="auto"/>
          </w:divBdr>
        </w:div>
        <w:div w:id="1083255579">
          <w:marLeft w:val="0"/>
          <w:marRight w:val="0"/>
          <w:marTop w:val="0"/>
          <w:marBottom w:val="0"/>
          <w:divBdr>
            <w:top w:val="none" w:sz="0" w:space="0" w:color="auto"/>
            <w:left w:val="none" w:sz="0" w:space="0" w:color="auto"/>
            <w:bottom w:val="none" w:sz="0" w:space="0" w:color="auto"/>
            <w:right w:val="none" w:sz="0" w:space="0" w:color="auto"/>
          </w:divBdr>
        </w:div>
        <w:div w:id="1535193094">
          <w:marLeft w:val="0"/>
          <w:marRight w:val="0"/>
          <w:marTop w:val="0"/>
          <w:marBottom w:val="0"/>
          <w:divBdr>
            <w:top w:val="none" w:sz="0" w:space="0" w:color="auto"/>
            <w:left w:val="none" w:sz="0" w:space="0" w:color="auto"/>
            <w:bottom w:val="none" w:sz="0" w:space="0" w:color="auto"/>
            <w:right w:val="none" w:sz="0" w:space="0" w:color="auto"/>
          </w:divBdr>
        </w:div>
        <w:div w:id="1628312124">
          <w:marLeft w:val="0"/>
          <w:marRight w:val="0"/>
          <w:marTop w:val="0"/>
          <w:marBottom w:val="0"/>
          <w:divBdr>
            <w:top w:val="none" w:sz="0" w:space="0" w:color="auto"/>
            <w:left w:val="none" w:sz="0" w:space="0" w:color="auto"/>
            <w:bottom w:val="none" w:sz="0" w:space="0" w:color="auto"/>
            <w:right w:val="none" w:sz="0" w:space="0" w:color="auto"/>
          </w:divBdr>
        </w:div>
        <w:div w:id="1721516279">
          <w:marLeft w:val="0"/>
          <w:marRight w:val="0"/>
          <w:marTop w:val="0"/>
          <w:marBottom w:val="0"/>
          <w:divBdr>
            <w:top w:val="none" w:sz="0" w:space="0" w:color="auto"/>
            <w:left w:val="none" w:sz="0" w:space="0" w:color="auto"/>
            <w:bottom w:val="none" w:sz="0" w:space="0" w:color="auto"/>
            <w:right w:val="none" w:sz="0" w:space="0" w:color="auto"/>
          </w:divBdr>
        </w:div>
        <w:div w:id="1796023777">
          <w:marLeft w:val="0"/>
          <w:marRight w:val="0"/>
          <w:marTop w:val="0"/>
          <w:marBottom w:val="0"/>
          <w:divBdr>
            <w:top w:val="none" w:sz="0" w:space="0" w:color="auto"/>
            <w:left w:val="none" w:sz="0" w:space="0" w:color="auto"/>
            <w:bottom w:val="none" w:sz="0" w:space="0" w:color="auto"/>
            <w:right w:val="none" w:sz="0" w:space="0" w:color="auto"/>
          </w:divBdr>
        </w:div>
        <w:div w:id="1901401337">
          <w:marLeft w:val="0"/>
          <w:marRight w:val="0"/>
          <w:marTop w:val="0"/>
          <w:marBottom w:val="0"/>
          <w:divBdr>
            <w:top w:val="none" w:sz="0" w:space="0" w:color="auto"/>
            <w:left w:val="none" w:sz="0" w:space="0" w:color="auto"/>
            <w:bottom w:val="none" w:sz="0" w:space="0" w:color="auto"/>
            <w:right w:val="none" w:sz="0" w:space="0" w:color="auto"/>
          </w:divBdr>
        </w:div>
      </w:divsChild>
    </w:div>
    <w:div w:id="186912287">
      <w:bodyDiv w:val="1"/>
      <w:marLeft w:val="0"/>
      <w:marRight w:val="0"/>
      <w:marTop w:val="0"/>
      <w:marBottom w:val="0"/>
      <w:divBdr>
        <w:top w:val="none" w:sz="0" w:space="0" w:color="auto"/>
        <w:left w:val="none" w:sz="0" w:space="0" w:color="auto"/>
        <w:bottom w:val="none" w:sz="0" w:space="0" w:color="auto"/>
        <w:right w:val="none" w:sz="0" w:space="0" w:color="auto"/>
      </w:divBdr>
      <w:divsChild>
        <w:div w:id="174005877">
          <w:marLeft w:val="0"/>
          <w:marRight w:val="0"/>
          <w:marTop w:val="0"/>
          <w:marBottom w:val="0"/>
          <w:divBdr>
            <w:top w:val="none" w:sz="0" w:space="0" w:color="auto"/>
            <w:left w:val="none" w:sz="0" w:space="0" w:color="auto"/>
            <w:bottom w:val="none" w:sz="0" w:space="0" w:color="auto"/>
            <w:right w:val="none" w:sz="0" w:space="0" w:color="auto"/>
          </w:divBdr>
        </w:div>
        <w:div w:id="352416902">
          <w:marLeft w:val="0"/>
          <w:marRight w:val="0"/>
          <w:marTop w:val="0"/>
          <w:marBottom w:val="0"/>
          <w:divBdr>
            <w:top w:val="none" w:sz="0" w:space="0" w:color="auto"/>
            <w:left w:val="none" w:sz="0" w:space="0" w:color="auto"/>
            <w:bottom w:val="none" w:sz="0" w:space="0" w:color="auto"/>
            <w:right w:val="none" w:sz="0" w:space="0" w:color="auto"/>
          </w:divBdr>
        </w:div>
        <w:div w:id="1051424488">
          <w:marLeft w:val="0"/>
          <w:marRight w:val="0"/>
          <w:marTop w:val="0"/>
          <w:marBottom w:val="0"/>
          <w:divBdr>
            <w:top w:val="none" w:sz="0" w:space="0" w:color="auto"/>
            <w:left w:val="none" w:sz="0" w:space="0" w:color="auto"/>
            <w:bottom w:val="none" w:sz="0" w:space="0" w:color="auto"/>
            <w:right w:val="none" w:sz="0" w:space="0" w:color="auto"/>
          </w:divBdr>
        </w:div>
        <w:div w:id="1369917427">
          <w:marLeft w:val="0"/>
          <w:marRight w:val="0"/>
          <w:marTop w:val="0"/>
          <w:marBottom w:val="0"/>
          <w:divBdr>
            <w:top w:val="none" w:sz="0" w:space="0" w:color="auto"/>
            <w:left w:val="none" w:sz="0" w:space="0" w:color="auto"/>
            <w:bottom w:val="none" w:sz="0" w:space="0" w:color="auto"/>
            <w:right w:val="none" w:sz="0" w:space="0" w:color="auto"/>
          </w:divBdr>
        </w:div>
        <w:div w:id="1493108266">
          <w:marLeft w:val="0"/>
          <w:marRight w:val="0"/>
          <w:marTop w:val="0"/>
          <w:marBottom w:val="0"/>
          <w:divBdr>
            <w:top w:val="none" w:sz="0" w:space="0" w:color="auto"/>
            <w:left w:val="none" w:sz="0" w:space="0" w:color="auto"/>
            <w:bottom w:val="none" w:sz="0" w:space="0" w:color="auto"/>
            <w:right w:val="none" w:sz="0" w:space="0" w:color="auto"/>
          </w:divBdr>
        </w:div>
        <w:div w:id="1600218559">
          <w:marLeft w:val="0"/>
          <w:marRight w:val="0"/>
          <w:marTop w:val="0"/>
          <w:marBottom w:val="0"/>
          <w:divBdr>
            <w:top w:val="none" w:sz="0" w:space="0" w:color="auto"/>
            <w:left w:val="none" w:sz="0" w:space="0" w:color="auto"/>
            <w:bottom w:val="none" w:sz="0" w:space="0" w:color="auto"/>
            <w:right w:val="none" w:sz="0" w:space="0" w:color="auto"/>
          </w:divBdr>
        </w:div>
        <w:div w:id="2071348179">
          <w:marLeft w:val="0"/>
          <w:marRight w:val="0"/>
          <w:marTop w:val="0"/>
          <w:marBottom w:val="0"/>
          <w:divBdr>
            <w:top w:val="none" w:sz="0" w:space="0" w:color="auto"/>
            <w:left w:val="none" w:sz="0" w:space="0" w:color="auto"/>
            <w:bottom w:val="none" w:sz="0" w:space="0" w:color="auto"/>
            <w:right w:val="none" w:sz="0" w:space="0" w:color="auto"/>
          </w:divBdr>
        </w:div>
      </w:divsChild>
    </w:div>
    <w:div w:id="207568853">
      <w:bodyDiv w:val="1"/>
      <w:marLeft w:val="0"/>
      <w:marRight w:val="0"/>
      <w:marTop w:val="0"/>
      <w:marBottom w:val="0"/>
      <w:divBdr>
        <w:top w:val="none" w:sz="0" w:space="0" w:color="auto"/>
        <w:left w:val="none" w:sz="0" w:space="0" w:color="auto"/>
        <w:bottom w:val="none" w:sz="0" w:space="0" w:color="auto"/>
        <w:right w:val="none" w:sz="0" w:space="0" w:color="auto"/>
      </w:divBdr>
      <w:divsChild>
        <w:div w:id="1673490410">
          <w:marLeft w:val="0"/>
          <w:marRight w:val="0"/>
          <w:marTop w:val="0"/>
          <w:marBottom w:val="0"/>
          <w:divBdr>
            <w:top w:val="none" w:sz="0" w:space="0" w:color="auto"/>
            <w:left w:val="none" w:sz="0" w:space="0" w:color="auto"/>
            <w:bottom w:val="none" w:sz="0" w:space="0" w:color="auto"/>
            <w:right w:val="none" w:sz="0" w:space="0" w:color="auto"/>
          </w:divBdr>
        </w:div>
        <w:div w:id="1999265284">
          <w:marLeft w:val="0"/>
          <w:marRight w:val="0"/>
          <w:marTop w:val="0"/>
          <w:marBottom w:val="0"/>
          <w:divBdr>
            <w:top w:val="none" w:sz="0" w:space="0" w:color="auto"/>
            <w:left w:val="none" w:sz="0" w:space="0" w:color="auto"/>
            <w:bottom w:val="none" w:sz="0" w:space="0" w:color="auto"/>
            <w:right w:val="none" w:sz="0" w:space="0" w:color="auto"/>
          </w:divBdr>
        </w:div>
      </w:divsChild>
    </w:div>
    <w:div w:id="215552850">
      <w:bodyDiv w:val="1"/>
      <w:marLeft w:val="0"/>
      <w:marRight w:val="0"/>
      <w:marTop w:val="0"/>
      <w:marBottom w:val="0"/>
      <w:divBdr>
        <w:top w:val="none" w:sz="0" w:space="0" w:color="auto"/>
        <w:left w:val="none" w:sz="0" w:space="0" w:color="auto"/>
        <w:bottom w:val="none" w:sz="0" w:space="0" w:color="auto"/>
        <w:right w:val="none" w:sz="0" w:space="0" w:color="auto"/>
      </w:divBdr>
      <w:divsChild>
        <w:div w:id="52235469">
          <w:marLeft w:val="0"/>
          <w:marRight w:val="0"/>
          <w:marTop w:val="0"/>
          <w:marBottom w:val="0"/>
          <w:divBdr>
            <w:top w:val="none" w:sz="0" w:space="0" w:color="auto"/>
            <w:left w:val="none" w:sz="0" w:space="0" w:color="auto"/>
            <w:bottom w:val="none" w:sz="0" w:space="0" w:color="auto"/>
            <w:right w:val="none" w:sz="0" w:space="0" w:color="auto"/>
          </w:divBdr>
        </w:div>
        <w:div w:id="164782864">
          <w:marLeft w:val="0"/>
          <w:marRight w:val="0"/>
          <w:marTop w:val="0"/>
          <w:marBottom w:val="0"/>
          <w:divBdr>
            <w:top w:val="none" w:sz="0" w:space="0" w:color="auto"/>
            <w:left w:val="none" w:sz="0" w:space="0" w:color="auto"/>
            <w:bottom w:val="none" w:sz="0" w:space="0" w:color="auto"/>
            <w:right w:val="none" w:sz="0" w:space="0" w:color="auto"/>
          </w:divBdr>
        </w:div>
        <w:div w:id="266041559">
          <w:marLeft w:val="0"/>
          <w:marRight w:val="0"/>
          <w:marTop w:val="0"/>
          <w:marBottom w:val="0"/>
          <w:divBdr>
            <w:top w:val="none" w:sz="0" w:space="0" w:color="auto"/>
            <w:left w:val="none" w:sz="0" w:space="0" w:color="auto"/>
            <w:bottom w:val="none" w:sz="0" w:space="0" w:color="auto"/>
            <w:right w:val="none" w:sz="0" w:space="0" w:color="auto"/>
          </w:divBdr>
        </w:div>
        <w:div w:id="732508126">
          <w:marLeft w:val="0"/>
          <w:marRight w:val="0"/>
          <w:marTop w:val="0"/>
          <w:marBottom w:val="0"/>
          <w:divBdr>
            <w:top w:val="none" w:sz="0" w:space="0" w:color="auto"/>
            <w:left w:val="none" w:sz="0" w:space="0" w:color="auto"/>
            <w:bottom w:val="none" w:sz="0" w:space="0" w:color="auto"/>
            <w:right w:val="none" w:sz="0" w:space="0" w:color="auto"/>
          </w:divBdr>
        </w:div>
        <w:div w:id="755326146">
          <w:marLeft w:val="0"/>
          <w:marRight w:val="0"/>
          <w:marTop w:val="0"/>
          <w:marBottom w:val="0"/>
          <w:divBdr>
            <w:top w:val="none" w:sz="0" w:space="0" w:color="auto"/>
            <w:left w:val="none" w:sz="0" w:space="0" w:color="auto"/>
            <w:bottom w:val="none" w:sz="0" w:space="0" w:color="auto"/>
            <w:right w:val="none" w:sz="0" w:space="0" w:color="auto"/>
          </w:divBdr>
        </w:div>
        <w:div w:id="783576715">
          <w:marLeft w:val="0"/>
          <w:marRight w:val="0"/>
          <w:marTop w:val="0"/>
          <w:marBottom w:val="0"/>
          <w:divBdr>
            <w:top w:val="none" w:sz="0" w:space="0" w:color="auto"/>
            <w:left w:val="none" w:sz="0" w:space="0" w:color="auto"/>
            <w:bottom w:val="none" w:sz="0" w:space="0" w:color="auto"/>
            <w:right w:val="none" w:sz="0" w:space="0" w:color="auto"/>
          </w:divBdr>
        </w:div>
        <w:div w:id="1627203161">
          <w:marLeft w:val="0"/>
          <w:marRight w:val="0"/>
          <w:marTop w:val="0"/>
          <w:marBottom w:val="0"/>
          <w:divBdr>
            <w:top w:val="none" w:sz="0" w:space="0" w:color="auto"/>
            <w:left w:val="none" w:sz="0" w:space="0" w:color="auto"/>
            <w:bottom w:val="none" w:sz="0" w:space="0" w:color="auto"/>
            <w:right w:val="none" w:sz="0" w:space="0" w:color="auto"/>
          </w:divBdr>
        </w:div>
        <w:div w:id="1699089332">
          <w:marLeft w:val="0"/>
          <w:marRight w:val="0"/>
          <w:marTop w:val="0"/>
          <w:marBottom w:val="0"/>
          <w:divBdr>
            <w:top w:val="none" w:sz="0" w:space="0" w:color="auto"/>
            <w:left w:val="none" w:sz="0" w:space="0" w:color="auto"/>
            <w:bottom w:val="none" w:sz="0" w:space="0" w:color="auto"/>
            <w:right w:val="none" w:sz="0" w:space="0" w:color="auto"/>
          </w:divBdr>
        </w:div>
        <w:div w:id="1973712591">
          <w:marLeft w:val="0"/>
          <w:marRight w:val="0"/>
          <w:marTop w:val="0"/>
          <w:marBottom w:val="0"/>
          <w:divBdr>
            <w:top w:val="none" w:sz="0" w:space="0" w:color="auto"/>
            <w:left w:val="none" w:sz="0" w:space="0" w:color="auto"/>
            <w:bottom w:val="none" w:sz="0" w:space="0" w:color="auto"/>
            <w:right w:val="none" w:sz="0" w:space="0" w:color="auto"/>
          </w:divBdr>
        </w:div>
      </w:divsChild>
    </w:div>
    <w:div w:id="220214930">
      <w:bodyDiv w:val="1"/>
      <w:marLeft w:val="0"/>
      <w:marRight w:val="0"/>
      <w:marTop w:val="0"/>
      <w:marBottom w:val="0"/>
      <w:divBdr>
        <w:top w:val="none" w:sz="0" w:space="0" w:color="auto"/>
        <w:left w:val="none" w:sz="0" w:space="0" w:color="auto"/>
        <w:bottom w:val="none" w:sz="0" w:space="0" w:color="auto"/>
        <w:right w:val="none" w:sz="0" w:space="0" w:color="auto"/>
      </w:divBdr>
      <w:divsChild>
        <w:div w:id="44065488">
          <w:marLeft w:val="0"/>
          <w:marRight w:val="0"/>
          <w:marTop w:val="0"/>
          <w:marBottom w:val="0"/>
          <w:divBdr>
            <w:top w:val="none" w:sz="0" w:space="0" w:color="auto"/>
            <w:left w:val="none" w:sz="0" w:space="0" w:color="auto"/>
            <w:bottom w:val="none" w:sz="0" w:space="0" w:color="auto"/>
            <w:right w:val="none" w:sz="0" w:space="0" w:color="auto"/>
          </w:divBdr>
        </w:div>
        <w:div w:id="664087021">
          <w:marLeft w:val="0"/>
          <w:marRight w:val="0"/>
          <w:marTop w:val="0"/>
          <w:marBottom w:val="0"/>
          <w:divBdr>
            <w:top w:val="none" w:sz="0" w:space="0" w:color="auto"/>
            <w:left w:val="none" w:sz="0" w:space="0" w:color="auto"/>
            <w:bottom w:val="none" w:sz="0" w:space="0" w:color="auto"/>
            <w:right w:val="none" w:sz="0" w:space="0" w:color="auto"/>
          </w:divBdr>
        </w:div>
        <w:div w:id="1918785787">
          <w:marLeft w:val="0"/>
          <w:marRight w:val="0"/>
          <w:marTop w:val="0"/>
          <w:marBottom w:val="0"/>
          <w:divBdr>
            <w:top w:val="none" w:sz="0" w:space="0" w:color="auto"/>
            <w:left w:val="none" w:sz="0" w:space="0" w:color="auto"/>
            <w:bottom w:val="none" w:sz="0" w:space="0" w:color="auto"/>
            <w:right w:val="none" w:sz="0" w:space="0" w:color="auto"/>
          </w:divBdr>
        </w:div>
      </w:divsChild>
    </w:div>
    <w:div w:id="253514448">
      <w:bodyDiv w:val="1"/>
      <w:marLeft w:val="0"/>
      <w:marRight w:val="0"/>
      <w:marTop w:val="0"/>
      <w:marBottom w:val="0"/>
      <w:divBdr>
        <w:top w:val="none" w:sz="0" w:space="0" w:color="auto"/>
        <w:left w:val="none" w:sz="0" w:space="0" w:color="auto"/>
        <w:bottom w:val="none" w:sz="0" w:space="0" w:color="auto"/>
        <w:right w:val="none" w:sz="0" w:space="0" w:color="auto"/>
      </w:divBdr>
      <w:divsChild>
        <w:div w:id="59251080">
          <w:marLeft w:val="0"/>
          <w:marRight w:val="0"/>
          <w:marTop w:val="0"/>
          <w:marBottom w:val="0"/>
          <w:divBdr>
            <w:top w:val="none" w:sz="0" w:space="0" w:color="auto"/>
            <w:left w:val="none" w:sz="0" w:space="0" w:color="auto"/>
            <w:bottom w:val="none" w:sz="0" w:space="0" w:color="auto"/>
            <w:right w:val="none" w:sz="0" w:space="0" w:color="auto"/>
          </w:divBdr>
        </w:div>
        <w:div w:id="205070456">
          <w:marLeft w:val="0"/>
          <w:marRight w:val="0"/>
          <w:marTop w:val="0"/>
          <w:marBottom w:val="0"/>
          <w:divBdr>
            <w:top w:val="none" w:sz="0" w:space="0" w:color="auto"/>
            <w:left w:val="none" w:sz="0" w:space="0" w:color="auto"/>
            <w:bottom w:val="none" w:sz="0" w:space="0" w:color="auto"/>
            <w:right w:val="none" w:sz="0" w:space="0" w:color="auto"/>
          </w:divBdr>
        </w:div>
        <w:div w:id="471680859">
          <w:marLeft w:val="0"/>
          <w:marRight w:val="0"/>
          <w:marTop w:val="0"/>
          <w:marBottom w:val="0"/>
          <w:divBdr>
            <w:top w:val="none" w:sz="0" w:space="0" w:color="auto"/>
            <w:left w:val="none" w:sz="0" w:space="0" w:color="auto"/>
            <w:bottom w:val="none" w:sz="0" w:space="0" w:color="auto"/>
            <w:right w:val="none" w:sz="0" w:space="0" w:color="auto"/>
          </w:divBdr>
        </w:div>
        <w:div w:id="905334412">
          <w:marLeft w:val="0"/>
          <w:marRight w:val="0"/>
          <w:marTop w:val="0"/>
          <w:marBottom w:val="0"/>
          <w:divBdr>
            <w:top w:val="none" w:sz="0" w:space="0" w:color="auto"/>
            <w:left w:val="none" w:sz="0" w:space="0" w:color="auto"/>
            <w:bottom w:val="none" w:sz="0" w:space="0" w:color="auto"/>
            <w:right w:val="none" w:sz="0" w:space="0" w:color="auto"/>
          </w:divBdr>
        </w:div>
        <w:div w:id="958494171">
          <w:marLeft w:val="0"/>
          <w:marRight w:val="0"/>
          <w:marTop w:val="0"/>
          <w:marBottom w:val="0"/>
          <w:divBdr>
            <w:top w:val="none" w:sz="0" w:space="0" w:color="auto"/>
            <w:left w:val="none" w:sz="0" w:space="0" w:color="auto"/>
            <w:bottom w:val="none" w:sz="0" w:space="0" w:color="auto"/>
            <w:right w:val="none" w:sz="0" w:space="0" w:color="auto"/>
          </w:divBdr>
        </w:div>
        <w:div w:id="1612084853">
          <w:marLeft w:val="0"/>
          <w:marRight w:val="0"/>
          <w:marTop w:val="0"/>
          <w:marBottom w:val="0"/>
          <w:divBdr>
            <w:top w:val="none" w:sz="0" w:space="0" w:color="auto"/>
            <w:left w:val="none" w:sz="0" w:space="0" w:color="auto"/>
            <w:bottom w:val="none" w:sz="0" w:space="0" w:color="auto"/>
            <w:right w:val="none" w:sz="0" w:space="0" w:color="auto"/>
          </w:divBdr>
        </w:div>
        <w:div w:id="2031057770">
          <w:marLeft w:val="0"/>
          <w:marRight w:val="0"/>
          <w:marTop w:val="0"/>
          <w:marBottom w:val="0"/>
          <w:divBdr>
            <w:top w:val="none" w:sz="0" w:space="0" w:color="auto"/>
            <w:left w:val="none" w:sz="0" w:space="0" w:color="auto"/>
            <w:bottom w:val="none" w:sz="0" w:space="0" w:color="auto"/>
            <w:right w:val="none" w:sz="0" w:space="0" w:color="auto"/>
          </w:divBdr>
        </w:div>
      </w:divsChild>
    </w:div>
    <w:div w:id="258102133">
      <w:bodyDiv w:val="1"/>
      <w:marLeft w:val="0"/>
      <w:marRight w:val="0"/>
      <w:marTop w:val="0"/>
      <w:marBottom w:val="0"/>
      <w:divBdr>
        <w:top w:val="none" w:sz="0" w:space="0" w:color="auto"/>
        <w:left w:val="none" w:sz="0" w:space="0" w:color="auto"/>
        <w:bottom w:val="none" w:sz="0" w:space="0" w:color="auto"/>
        <w:right w:val="none" w:sz="0" w:space="0" w:color="auto"/>
      </w:divBdr>
      <w:divsChild>
        <w:div w:id="679041686">
          <w:marLeft w:val="0"/>
          <w:marRight w:val="0"/>
          <w:marTop w:val="0"/>
          <w:marBottom w:val="0"/>
          <w:divBdr>
            <w:top w:val="none" w:sz="0" w:space="0" w:color="auto"/>
            <w:left w:val="none" w:sz="0" w:space="0" w:color="auto"/>
            <w:bottom w:val="none" w:sz="0" w:space="0" w:color="auto"/>
            <w:right w:val="none" w:sz="0" w:space="0" w:color="auto"/>
          </w:divBdr>
        </w:div>
        <w:div w:id="1109156461">
          <w:marLeft w:val="0"/>
          <w:marRight w:val="0"/>
          <w:marTop w:val="0"/>
          <w:marBottom w:val="0"/>
          <w:divBdr>
            <w:top w:val="none" w:sz="0" w:space="0" w:color="auto"/>
            <w:left w:val="none" w:sz="0" w:space="0" w:color="auto"/>
            <w:bottom w:val="none" w:sz="0" w:space="0" w:color="auto"/>
            <w:right w:val="none" w:sz="0" w:space="0" w:color="auto"/>
          </w:divBdr>
        </w:div>
        <w:div w:id="1597009785">
          <w:marLeft w:val="0"/>
          <w:marRight w:val="0"/>
          <w:marTop w:val="0"/>
          <w:marBottom w:val="0"/>
          <w:divBdr>
            <w:top w:val="none" w:sz="0" w:space="0" w:color="auto"/>
            <w:left w:val="none" w:sz="0" w:space="0" w:color="auto"/>
            <w:bottom w:val="none" w:sz="0" w:space="0" w:color="auto"/>
            <w:right w:val="none" w:sz="0" w:space="0" w:color="auto"/>
          </w:divBdr>
        </w:div>
      </w:divsChild>
    </w:div>
    <w:div w:id="282616492">
      <w:bodyDiv w:val="1"/>
      <w:marLeft w:val="0"/>
      <w:marRight w:val="0"/>
      <w:marTop w:val="0"/>
      <w:marBottom w:val="0"/>
      <w:divBdr>
        <w:top w:val="none" w:sz="0" w:space="0" w:color="auto"/>
        <w:left w:val="none" w:sz="0" w:space="0" w:color="auto"/>
        <w:bottom w:val="none" w:sz="0" w:space="0" w:color="auto"/>
        <w:right w:val="none" w:sz="0" w:space="0" w:color="auto"/>
      </w:divBdr>
      <w:divsChild>
        <w:div w:id="31541379">
          <w:marLeft w:val="0"/>
          <w:marRight w:val="0"/>
          <w:marTop w:val="0"/>
          <w:marBottom w:val="0"/>
          <w:divBdr>
            <w:top w:val="none" w:sz="0" w:space="0" w:color="auto"/>
            <w:left w:val="none" w:sz="0" w:space="0" w:color="auto"/>
            <w:bottom w:val="none" w:sz="0" w:space="0" w:color="auto"/>
            <w:right w:val="none" w:sz="0" w:space="0" w:color="auto"/>
          </w:divBdr>
        </w:div>
        <w:div w:id="388115145">
          <w:marLeft w:val="0"/>
          <w:marRight w:val="0"/>
          <w:marTop w:val="0"/>
          <w:marBottom w:val="0"/>
          <w:divBdr>
            <w:top w:val="none" w:sz="0" w:space="0" w:color="auto"/>
            <w:left w:val="none" w:sz="0" w:space="0" w:color="auto"/>
            <w:bottom w:val="none" w:sz="0" w:space="0" w:color="auto"/>
            <w:right w:val="none" w:sz="0" w:space="0" w:color="auto"/>
          </w:divBdr>
        </w:div>
        <w:div w:id="831413090">
          <w:marLeft w:val="0"/>
          <w:marRight w:val="0"/>
          <w:marTop w:val="0"/>
          <w:marBottom w:val="0"/>
          <w:divBdr>
            <w:top w:val="none" w:sz="0" w:space="0" w:color="auto"/>
            <w:left w:val="none" w:sz="0" w:space="0" w:color="auto"/>
            <w:bottom w:val="none" w:sz="0" w:space="0" w:color="auto"/>
            <w:right w:val="none" w:sz="0" w:space="0" w:color="auto"/>
          </w:divBdr>
        </w:div>
        <w:div w:id="948659734">
          <w:marLeft w:val="0"/>
          <w:marRight w:val="0"/>
          <w:marTop w:val="0"/>
          <w:marBottom w:val="0"/>
          <w:divBdr>
            <w:top w:val="none" w:sz="0" w:space="0" w:color="auto"/>
            <w:left w:val="none" w:sz="0" w:space="0" w:color="auto"/>
            <w:bottom w:val="none" w:sz="0" w:space="0" w:color="auto"/>
            <w:right w:val="none" w:sz="0" w:space="0" w:color="auto"/>
          </w:divBdr>
        </w:div>
        <w:div w:id="966744280">
          <w:marLeft w:val="0"/>
          <w:marRight w:val="0"/>
          <w:marTop w:val="0"/>
          <w:marBottom w:val="0"/>
          <w:divBdr>
            <w:top w:val="none" w:sz="0" w:space="0" w:color="auto"/>
            <w:left w:val="none" w:sz="0" w:space="0" w:color="auto"/>
            <w:bottom w:val="none" w:sz="0" w:space="0" w:color="auto"/>
            <w:right w:val="none" w:sz="0" w:space="0" w:color="auto"/>
          </w:divBdr>
        </w:div>
        <w:div w:id="1086456226">
          <w:marLeft w:val="0"/>
          <w:marRight w:val="0"/>
          <w:marTop w:val="0"/>
          <w:marBottom w:val="0"/>
          <w:divBdr>
            <w:top w:val="none" w:sz="0" w:space="0" w:color="auto"/>
            <w:left w:val="none" w:sz="0" w:space="0" w:color="auto"/>
            <w:bottom w:val="none" w:sz="0" w:space="0" w:color="auto"/>
            <w:right w:val="none" w:sz="0" w:space="0" w:color="auto"/>
          </w:divBdr>
        </w:div>
        <w:div w:id="1581718187">
          <w:marLeft w:val="0"/>
          <w:marRight w:val="0"/>
          <w:marTop w:val="0"/>
          <w:marBottom w:val="0"/>
          <w:divBdr>
            <w:top w:val="none" w:sz="0" w:space="0" w:color="auto"/>
            <w:left w:val="none" w:sz="0" w:space="0" w:color="auto"/>
            <w:bottom w:val="none" w:sz="0" w:space="0" w:color="auto"/>
            <w:right w:val="none" w:sz="0" w:space="0" w:color="auto"/>
          </w:divBdr>
        </w:div>
        <w:div w:id="1975134089">
          <w:marLeft w:val="0"/>
          <w:marRight w:val="0"/>
          <w:marTop w:val="0"/>
          <w:marBottom w:val="0"/>
          <w:divBdr>
            <w:top w:val="none" w:sz="0" w:space="0" w:color="auto"/>
            <w:left w:val="none" w:sz="0" w:space="0" w:color="auto"/>
            <w:bottom w:val="none" w:sz="0" w:space="0" w:color="auto"/>
            <w:right w:val="none" w:sz="0" w:space="0" w:color="auto"/>
          </w:divBdr>
        </w:div>
        <w:div w:id="2128889429">
          <w:marLeft w:val="0"/>
          <w:marRight w:val="0"/>
          <w:marTop w:val="0"/>
          <w:marBottom w:val="0"/>
          <w:divBdr>
            <w:top w:val="none" w:sz="0" w:space="0" w:color="auto"/>
            <w:left w:val="none" w:sz="0" w:space="0" w:color="auto"/>
            <w:bottom w:val="none" w:sz="0" w:space="0" w:color="auto"/>
            <w:right w:val="none" w:sz="0" w:space="0" w:color="auto"/>
          </w:divBdr>
        </w:div>
      </w:divsChild>
    </w:div>
    <w:div w:id="301932765">
      <w:bodyDiv w:val="1"/>
      <w:marLeft w:val="0"/>
      <w:marRight w:val="0"/>
      <w:marTop w:val="0"/>
      <w:marBottom w:val="0"/>
      <w:divBdr>
        <w:top w:val="none" w:sz="0" w:space="0" w:color="auto"/>
        <w:left w:val="none" w:sz="0" w:space="0" w:color="auto"/>
        <w:bottom w:val="none" w:sz="0" w:space="0" w:color="auto"/>
        <w:right w:val="none" w:sz="0" w:space="0" w:color="auto"/>
      </w:divBdr>
      <w:divsChild>
        <w:div w:id="41681170">
          <w:marLeft w:val="0"/>
          <w:marRight w:val="0"/>
          <w:marTop w:val="0"/>
          <w:marBottom w:val="0"/>
          <w:divBdr>
            <w:top w:val="none" w:sz="0" w:space="0" w:color="auto"/>
            <w:left w:val="none" w:sz="0" w:space="0" w:color="auto"/>
            <w:bottom w:val="none" w:sz="0" w:space="0" w:color="auto"/>
            <w:right w:val="none" w:sz="0" w:space="0" w:color="auto"/>
          </w:divBdr>
        </w:div>
        <w:div w:id="1256937148">
          <w:marLeft w:val="0"/>
          <w:marRight w:val="0"/>
          <w:marTop w:val="0"/>
          <w:marBottom w:val="0"/>
          <w:divBdr>
            <w:top w:val="none" w:sz="0" w:space="0" w:color="auto"/>
            <w:left w:val="none" w:sz="0" w:space="0" w:color="auto"/>
            <w:bottom w:val="none" w:sz="0" w:space="0" w:color="auto"/>
            <w:right w:val="none" w:sz="0" w:space="0" w:color="auto"/>
          </w:divBdr>
        </w:div>
        <w:div w:id="1758938829">
          <w:marLeft w:val="0"/>
          <w:marRight w:val="0"/>
          <w:marTop w:val="0"/>
          <w:marBottom w:val="0"/>
          <w:divBdr>
            <w:top w:val="none" w:sz="0" w:space="0" w:color="auto"/>
            <w:left w:val="none" w:sz="0" w:space="0" w:color="auto"/>
            <w:bottom w:val="none" w:sz="0" w:space="0" w:color="auto"/>
            <w:right w:val="none" w:sz="0" w:space="0" w:color="auto"/>
          </w:divBdr>
        </w:div>
      </w:divsChild>
    </w:div>
    <w:div w:id="319967728">
      <w:bodyDiv w:val="1"/>
      <w:marLeft w:val="0"/>
      <w:marRight w:val="0"/>
      <w:marTop w:val="0"/>
      <w:marBottom w:val="0"/>
      <w:divBdr>
        <w:top w:val="none" w:sz="0" w:space="0" w:color="auto"/>
        <w:left w:val="none" w:sz="0" w:space="0" w:color="auto"/>
        <w:bottom w:val="none" w:sz="0" w:space="0" w:color="auto"/>
        <w:right w:val="none" w:sz="0" w:space="0" w:color="auto"/>
      </w:divBdr>
      <w:divsChild>
        <w:div w:id="30111888">
          <w:marLeft w:val="0"/>
          <w:marRight w:val="0"/>
          <w:marTop w:val="0"/>
          <w:marBottom w:val="0"/>
          <w:divBdr>
            <w:top w:val="none" w:sz="0" w:space="0" w:color="auto"/>
            <w:left w:val="none" w:sz="0" w:space="0" w:color="auto"/>
            <w:bottom w:val="none" w:sz="0" w:space="0" w:color="auto"/>
            <w:right w:val="none" w:sz="0" w:space="0" w:color="auto"/>
          </w:divBdr>
        </w:div>
        <w:div w:id="637414505">
          <w:marLeft w:val="0"/>
          <w:marRight w:val="0"/>
          <w:marTop w:val="0"/>
          <w:marBottom w:val="0"/>
          <w:divBdr>
            <w:top w:val="none" w:sz="0" w:space="0" w:color="auto"/>
            <w:left w:val="none" w:sz="0" w:space="0" w:color="auto"/>
            <w:bottom w:val="none" w:sz="0" w:space="0" w:color="auto"/>
            <w:right w:val="none" w:sz="0" w:space="0" w:color="auto"/>
          </w:divBdr>
        </w:div>
        <w:div w:id="1250962757">
          <w:marLeft w:val="0"/>
          <w:marRight w:val="0"/>
          <w:marTop w:val="0"/>
          <w:marBottom w:val="0"/>
          <w:divBdr>
            <w:top w:val="none" w:sz="0" w:space="0" w:color="auto"/>
            <w:left w:val="none" w:sz="0" w:space="0" w:color="auto"/>
            <w:bottom w:val="none" w:sz="0" w:space="0" w:color="auto"/>
            <w:right w:val="none" w:sz="0" w:space="0" w:color="auto"/>
          </w:divBdr>
        </w:div>
        <w:div w:id="1457790628">
          <w:marLeft w:val="0"/>
          <w:marRight w:val="0"/>
          <w:marTop w:val="0"/>
          <w:marBottom w:val="0"/>
          <w:divBdr>
            <w:top w:val="none" w:sz="0" w:space="0" w:color="auto"/>
            <w:left w:val="none" w:sz="0" w:space="0" w:color="auto"/>
            <w:bottom w:val="none" w:sz="0" w:space="0" w:color="auto"/>
            <w:right w:val="none" w:sz="0" w:space="0" w:color="auto"/>
          </w:divBdr>
        </w:div>
        <w:div w:id="1472672475">
          <w:marLeft w:val="0"/>
          <w:marRight w:val="0"/>
          <w:marTop w:val="0"/>
          <w:marBottom w:val="0"/>
          <w:divBdr>
            <w:top w:val="none" w:sz="0" w:space="0" w:color="auto"/>
            <w:left w:val="none" w:sz="0" w:space="0" w:color="auto"/>
            <w:bottom w:val="none" w:sz="0" w:space="0" w:color="auto"/>
            <w:right w:val="none" w:sz="0" w:space="0" w:color="auto"/>
          </w:divBdr>
        </w:div>
      </w:divsChild>
    </w:div>
    <w:div w:id="405032727">
      <w:bodyDiv w:val="1"/>
      <w:marLeft w:val="0"/>
      <w:marRight w:val="0"/>
      <w:marTop w:val="0"/>
      <w:marBottom w:val="0"/>
      <w:divBdr>
        <w:top w:val="none" w:sz="0" w:space="0" w:color="auto"/>
        <w:left w:val="none" w:sz="0" w:space="0" w:color="auto"/>
        <w:bottom w:val="none" w:sz="0" w:space="0" w:color="auto"/>
        <w:right w:val="none" w:sz="0" w:space="0" w:color="auto"/>
      </w:divBdr>
    </w:div>
    <w:div w:id="462693038">
      <w:bodyDiv w:val="1"/>
      <w:marLeft w:val="0"/>
      <w:marRight w:val="0"/>
      <w:marTop w:val="0"/>
      <w:marBottom w:val="0"/>
      <w:divBdr>
        <w:top w:val="none" w:sz="0" w:space="0" w:color="auto"/>
        <w:left w:val="none" w:sz="0" w:space="0" w:color="auto"/>
        <w:bottom w:val="none" w:sz="0" w:space="0" w:color="auto"/>
        <w:right w:val="none" w:sz="0" w:space="0" w:color="auto"/>
      </w:divBdr>
    </w:div>
    <w:div w:id="469204862">
      <w:bodyDiv w:val="1"/>
      <w:marLeft w:val="0"/>
      <w:marRight w:val="0"/>
      <w:marTop w:val="0"/>
      <w:marBottom w:val="0"/>
      <w:divBdr>
        <w:top w:val="none" w:sz="0" w:space="0" w:color="auto"/>
        <w:left w:val="none" w:sz="0" w:space="0" w:color="auto"/>
        <w:bottom w:val="none" w:sz="0" w:space="0" w:color="auto"/>
        <w:right w:val="none" w:sz="0" w:space="0" w:color="auto"/>
      </w:divBdr>
      <w:divsChild>
        <w:div w:id="108622442">
          <w:marLeft w:val="0"/>
          <w:marRight w:val="0"/>
          <w:marTop w:val="0"/>
          <w:marBottom w:val="0"/>
          <w:divBdr>
            <w:top w:val="none" w:sz="0" w:space="0" w:color="auto"/>
            <w:left w:val="none" w:sz="0" w:space="0" w:color="auto"/>
            <w:bottom w:val="none" w:sz="0" w:space="0" w:color="auto"/>
            <w:right w:val="none" w:sz="0" w:space="0" w:color="auto"/>
          </w:divBdr>
        </w:div>
        <w:div w:id="246889423">
          <w:marLeft w:val="0"/>
          <w:marRight w:val="0"/>
          <w:marTop w:val="0"/>
          <w:marBottom w:val="0"/>
          <w:divBdr>
            <w:top w:val="none" w:sz="0" w:space="0" w:color="auto"/>
            <w:left w:val="none" w:sz="0" w:space="0" w:color="auto"/>
            <w:bottom w:val="none" w:sz="0" w:space="0" w:color="auto"/>
            <w:right w:val="none" w:sz="0" w:space="0" w:color="auto"/>
          </w:divBdr>
        </w:div>
        <w:div w:id="739059565">
          <w:marLeft w:val="0"/>
          <w:marRight w:val="0"/>
          <w:marTop w:val="0"/>
          <w:marBottom w:val="0"/>
          <w:divBdr>
            <w:top w:val="none" w:sz="0" w:space="0" w:color="auto"/>
            <w:left w:val="none" w:sz="0" w:space="0" w:color="auto"/>
            <w:bottom w:val="none" w:sz="0" w:space="0" w:color="auto"/>
            <w:right w:val="none" w:sz="0" w:space="0" w:color="auto"/>
          </w:divBdr>
        </w:div>
        <w:div w:id="1338846532">
          <w:marLeft w:val="0"/>
          <w:marRight w:val="0"/>
          <w:marTop w:val="0"/>
          <w:marBottom w:val="0"/>
          <w:divBdr>
            <w:top w:val="none" w:sz="0" w:space="0" w:color="auto"/>
            <w:left w:val="none" w:sz="0" w:space="0" w:color="auto"/>
            <w:bottom w:val="none" w:sz="0" w:space="0" w:color="auto"/>
            <w:right w:val="none" w:sz="0" w:space="0" w:color="auto"/>
          </w:divBdr>
        </w:div>
        <w:div w:id="1796019897">
          <w:marLeft w:val="0"/>
          <w:marRight w:val="0"/>
          <w:marTop w:val="0"/>
          <w:marBottom w:val="0"/>
          <w:divBdr>
            <w:top w:val="none" w:sz="0" w:space="0" w:color="auto"/>
            <w:left w:val="none" w:sz="0" w:space="0" w:color="auto"/>
            <w:bottom w:val="none" w:sz="0" w:space="0" w:color="auto"/>
            <w:right w:val="none" w:sz="0" w:space="0" w:color="auto"/>
          </w:divBdr>
        </w:div>
      </w:divsChild>
    </w:div>
    <w:div w:id="526673186">
      <w:bodyDiv w:val="1"/>
      <w:marLeft w:val="0"/>
      <w:marRight w:val="0"/>
      <w:marTop w:val="0"/>
      <w:marBottom w:val="0"/>
      <w:divBdr>
        <w:top w:val="none" w:sz="0" w:space="0" w:color="auto"/>
        <w:left w:val="none" w:sz="0" w:space="0" w:color="auto"/>
        <w:bottom w:val="none" w:sz="0" w:space="0" w:color="auto"/>
        <w:right w:val="none" w:sz="0" w:space="0" w:color="auto"/>
      </w:divBdr>
      <w:divsChild>
        <w:div w:id="42338380">
          <w:marLeft w:val="0"/>
          <w:marRight w:val="0"/>
          <w:marTop w:val="0"/>
          <w:marBottom w:val="0"/>
          <w:divBdr>
            <w:top w:val="none" w:sz="0" w:space="0" w:color="auto"/>
            <w:left w:val="none" w:sz="0" w:space="0" w:color="auto"/>
            <w:bottom w:val="none" w:sz="0" w:space="0" w:color="auto"/>
            <w:right w:val="none" w:sz="0" w:space="0" w:color="auto"/>
          </w:divBdr>
        </w:div>
        <w:div w:id="427510588">
          <w:marLeft w:val="0"/>
          <w:marRight w:val="0"/>
          <w:marTop w:val="0"/>
          <w:marBottom w:val="0"/>
          <w:divBdr>
            <w:top w:val="none" w:sz="0" w:space="0" w:color="auto"/>
            <w:left w:val="none" w:sz="0" w:space="0" w:color="auto"/>
            <w:bottom w:val="none" w:sz="0" w:space="0" w:color="auto"/>
            <w:right w:val="none" w:sz="0" w:space="0" w:color="auto"/>
          </w:divBdr>
        </w:div>
        <w:div w:id="1328023957">
          <w:marLeft w:val="0"/>
          <w:marRight w:val="0"/>
          <w:marTop w:val="0"/>
          <w:marBottom w:val="0"/>
          <w:divBdr>
            <w:top w:val="none" w:sz="0" w:space="0" w:color="auto"/>
            <w:left w:val="none" w:sz="0" w:space="0" w:color="auto"/>
            <w:bottom w:val="none" w:sz="0" w:space="0" w:color="auto"/>
            <w:right w:val="none" w:sz="0" w:space="0" w:color="auto"/>
          </w:divBdr>
        </w:div>
        <w:div w:id="1459489797">
          <w:marLeft w:val="0"/>
          <w:marRight w:val="0"/>
          <w:marTop w:val="0"/>
          <w:marBottom w:val="0"/>
          <w:divBdr>
            <w:top w:val="none" w:sz="0" w:space="0" w:color="auto"/>
            <w:left w:val="none" w:sz="0" w:space="0" w:color="auto"/>
            <w:bottom w:val="none" w:sz="0" w:space="0" w:color="auto"/>
            <w:right w:val="none" w:sz="0" w:space="0" w:color="auto"/>
          </w:divBdr>
        </w:div>
        <w:div w:id="1831828072">
          <w:marLeft w:val="0"/>
          <w:marRight w:val="0"/>
          <w:marTop w:val="0"/>
          <w:marBottom w:val="0"/>
          <w:divBdr>
            <w:top w:val="none" w:sz="0" w:space="0" w:color="auto"/>
            <w:left w:val="none" w:sz="0" w:space="0" w:color="auto"/>
            <w:bottom w:val="none" w:sz="0" w:space="0" w:color="auto"/>
            <w:right w:val="none" w:sz="0" w:space="0" w:color="auto"/>
          </w:divBdr>
        </w:div>
      </w:divsChild>
    </w:div>
    <w:div w:id="576792609">
      <w:bodyDiv w:val="1"/>
      <w:marLeft w:val="0"/>
      <w:marRight w:val="0"/>
      <w:marTop w:val="0"/>
      <w:marBottom w:val="0"/>
      <w:divBdr>
        <w:top w:val="none" w:sz="0" w:space="0" w:color="auto"/>
        <w:left w:val="none" w:sz="0" w:space="0" w:color="auto"/>
        <w:bottom w:val="none" w:sz="0" w:space="0" w:color="auto"/>
        <w:right w:val="none" w:sz="0" w:space="0" w:color="auto"/>
      </w:divBdr>
      <w:divsChild>
        <w:div w:id="197621663">
          <w:marLeft w:val="0"/>
          <w:marRight w:val="0"/>
          <w:marTop w:val="0"/>
          <w:marBottom w:val="0"/>
          <w:divBdr>
            <w:top w:val="none" w:sz="0" w:space="0" w:color="auto"/>
            <w:left w:val="none" w:sz="0" w:space="0" w:color="auto"/>
            <w:bottom w:val="none" w:sz="0" w:space="0" w:color="auto"/>
            <w:right w:val="none" w:sz="0" w:space="0" w:color="auto"/>
          </w:divBdr>
        </w:div>
        <w:div w:id="584532650">
          <w:marLeft w:val="0"/>
          <w:marRight w:val="0"/>
          <w:marTop w:val="0"/>
          <w:marBottom w:val="0"/>
          <w:divBdr>
            <w:top w:val="none" w:sz="0" w:space="0" w:color="auto"/>
            <w:left w:val="none" w:sz="0" w:space="0" w:color="auto"/>
            <w:bottom w:val="none" w:sz="0" w:space="0" w:color="auto"/>
            <w:right w:val="none" w:sz="0" w:space="0" w:color="auto"/>
          </w:divBdr>
        </w:div>
        <w:div w:id="1008950773">
          <w:marLeft w:val="0"/>
          <w:marRight w:val="0"/>
          <w:marTop w:val="0"/>
          <w:marBottom w:val="0"/>
          <w:divBdr>
            <w:top w:val="none" w:sz="0" w:space="0" w:color="auto"/>
            <w:left w:val="none" w:sz="0" w:space="0" w:color="auto"/>
            <w:bottom w:val="none" w:sz="0" w:space="0" w:color="auto"/>
            <w:right w:val="none" w:sz="0" w:space="0" w:color="auto"/>
          </w:divBdr>
        </w:div>
        <w:div w:id="1296443893">
          <w:marLeft w:val="0"/>
          <w:marRight w:val="0"/>
          <w:marTop w:val="0"/>
          <w:marBottom w:val="0"/>
          <w:divBdr>
            <w:top w:val="none" w:sz="0" w:space="0" w:color="auto"/>
            <w:left w:val="none" w:sz="0" w:space="0" w:color="auto"/>
            <w:bottom w:val="none" w:sz="0" w:space="0" w:color="auto"/>
            <w:right w:val="none" w:sz="0" w:space="0" w:color="auto"/>
          </w:divBdr>
        </w:div>
        <w:div w:id="1855146722">
          <w:marLeft w:val="0"/>
          <w:marRight w:val="0"/>
          <w:marTop w:val="0"/>
          <w:marBottom w:val="0"/>
          <w:divBdr>
            <w:top w:val="none" w:sz="0" w:space="0" w:color="auto"/>
            <w:left w:val="none" w:sz="0" w:space="0" w:color="auto"/>
            <w:bottom w:val="none" w:sz="0" w:space="0" w:color="auto"/>
            <w:right w:val="none" w:sz="0" w:space="0" w:color="auto"/>
          </w:divBdr>
        </w:div>
      </w:divsChild>
    </w:div>
    <w:div w:id="614144364">
      <w:bodyDiv w:val="1"/>
      <w:marLeft w:val="0"/>
      <w:marRight w:val="0"/>
      <w:marTop w:val="0"/>
      <w:marBottom w:val="0"/>
      <w:divBdr>
        <w:top w:val="none" w:sz="0" w:space="0" w:color="auto"/>
        <w:left w:val="none" w:sz="0" w:space="0" w:color="auto"/>
        <w:bottom w:val="none" w:sz="0" w:space="0" w:color="auto"/>
        <w:right w:val="none" w:sz="0" w:space="0" w:color="auto"/>
      </w:divBdr>
      <w:divsChild>
        <w:div w:id="938566885">
          <w:marLeft w:val="0"/>
          <w:marRight w:val="0"/>
          <w:marTop w:val="0"/>
          <w:marBottom w:val="0"/>
          <w:divBdr>
            <w:top w:val="none" w:sz="0" w:space="0" w:color="auto"/>
            <w:left w:val="none" w:sz="0" w:space="0" w:color="auto"/>
            <w:bottom w:val="none" w:sz="0" w:space="0" w:color="auto"/>
            <w:right w:val="none" w:sz="0" w:space="0" w:color="auto"/>
          </w:divBdr>
        </w:div>
        <w:div w:id="1015838841">
          <w:marLeft w:val="0"/>
          <w:marRight w:val="0"/>
          <w:marTop w:val="0"/>
          <w:marBottom w:val="0"/>
          <w:divBdr>
            <w:top w:val="none" w:sz="0" w:space="0" w:color="auto"/>
            <w:left w:val="none" w:sz="0" w:space="0" w:color="auto"/>
            <w:bottom w:val="none" w:sz="0" w:space="0" w:color="auto"/>
            <w:right w:val="none" w:sz="0" w:space="0" w:color="auto"/>
          </w:divBdr>
        </w:div>
        <w:div w:id="1026370334">
          <w:marLeft w:val="0"/>
          <w:marRight w:val="0"/>
          <w:marTop w:val="0"/>
          <w:marBottom w:val="0"/>
          <w:divBdr>
            <w:top w:val="none" w:sz="0" w:space="0" w:color="auto"/>
            <w:left w:val="none" w:sz="0" w:space="0" w:color="auto"/>
            <w:bottom w:val="none" w:sz="0" w:space="0" w:color="auto"/>
            <w:right w:val="none" w:sz="0" w:space="0" w:color="auto"/>
          </w:divBdr>
        </w:div>
        <w:div w:id="1534922194">
          <w:marLeft w:val="0"/>
          <w:marRight w:val="0"/>
          <w:marTop w:val="0"/>
          <w:marBottom w:val="0"/>
          <w:divBdr>
            <w:top w:val="none" w:sz="0" w:space="0" w:color="auto"/>
            <w:left w:val="none" w:sz="0" w:space="0" w:color="auto"/>
            <w:bottom w:val="none" w:sz="0" w:space="0" w:color="auto"/>
            <w:right w:val="none" w:sz="0" w:space="0" w:color="auto"/>
          </w:divBdr>
        </w:div>
        <w:div w:id="1874686722">
          <w:marLeft w:val="0"/>
          <w:marRight w:val="0"/>
          <w:marTop w:val="0"/>
          <w:marBottom w:val="0"/>
          <w:divBdr>
            <w:top w:val="none" w:sz="0" w:space="0" w:color="auto"/>
            <w:left w:val="none" w:sz="0" w:space="0" w:color="auto"/>
            <w:bottom w:val="none" w:sz="0" w:space="0" w:color="auto"/>
            <w:right w:val="none" w:sz="0" w:space="0" w:color="auto"/>
          </w:divBdr>
        </w:div>
      </w:divsChild>
    </w:div>
    <w:div w:id="667828419">
      <w:bodyDiv w:val="1"/>
      <w:marLeft w:val="0"/>
      <w:marRight w:val="0"/>
      <w:marTop w:val="0"/>
      <w:marBottom w:val="0"/>
      <w:divBdr>
        <w:top w:val="none" w:sz="0" w:space="0" w:color="auto"/>
        <w:left w:val="none" w:sz="0" w:space="0" w:color="auto"/>
        <w:bottom w:val="none" w:sz="0" w:space="0" w:color="auto"/>
        <w:right w:val="none" w:sz="0" w:space="0" w:color="auto"/>
      </w:divBdr>
    </w:div>
    <w:div w:id="687873884">
      <w:bodyDiv w:val="1"/>
      <w:marLeft w:val="0"/>
      <w:marRight w:val="0"/>
      <w:marTop w:val="0"/>
      <w:marBottom w:val="0"/>
      <w:divBdr>
        <w:top w:val="none" w:sz="0" w:space="0" w:color="auto"/>
        <w:left w:val="none" w:sz="0" w:space="0" w:color="auto"/>
        <w:bottom w:val="none" w:sz="0" w:space="0" w:color="auto"/>
        <w:right w:val="none" w:sz="0" w:space="0" w:color="auto"/>
      </w:divBdr>
    </w:div>
    <w:div w:id="714621939">
      <w:bodyDiv w:val="1"/>
      <w:marLeft w:val="0"/>
      <w:marRight w:val="0"/>
      <w:marTop w:val="0"/>
      <w:marBottom w:val="0"/>
      <w:divBdr>
        <w:top w:val="none" w:sz="0" w:space="0" w:color="auto"/>
        <w:left w:val="none" w:sz="0" w:space="0" w:color="auto"/>
        <w:bottom w:val="none" w:sz="0" w:space="0" w:color="auto"/>
        <w:right w:val="none" w:sz="0" w:space="0" w:color="auto"/>
      </w:divBdr>
      <w:divsChild>
        <w:div w:id="290746771">
          <w:marLeft w:val="0"/>
          <w:marRight w:val="0"/>
          <w:marTop w:val="0"/>
          <w:marBottom w:val="0"/>
          <w:divBdr>
            <w:top w:val="none" w:sz="0" w:space="0" w:color="auto"/>
            <w:left w:val="none" w:sz="0" w:space="0" w:color="auto"/>
            <w:bottom w:val="none" w:sz="0" w:space="0" w:color="auto"/>
            <w:right w:val="none" w:sz="0" w:space="0" w:color="auto"/>
          </w:divBdr>
        </w:div>
        <w:div w:id="380401667">
          <w:marLeft w:val="0"/>
          <w:marRight w:val="0"/>
          <w:marTop w:val="0"/>
          <w:marBottom w:val="0"/>
          <w:divBdr>
            <w:top w:val="none" w:sz="0" w:space="0" w:color="auto"/>
            <w:left w:val="none" w:sz="0" w:space="0" w:color="auto"/>
            <w:bottom w:val="none" w:sz="0" w:space="0" w:color="auto"/>
            <w:right w:val="none" w:sz="0" w:space="0" w:color="auto"/>
          </w:divBdr>
        </w:div>
        <w:div w:id="424762992">
          <w:marLeft w:val="0"/>
          <w:marRight w:val="0"/>
          <w:marTop w:val="0"/>
          <w:marBottom w:val="0"/>
          <w:divBdr>
            <w:top w:val="none" w:sz="0" w:space="0" w:color="auto"/>
            <w:left w:val="none" w:sz="0" w:space="0" w:color="auto"/>
            <w:bottom w:val="none" w:sz="0" w:space="0" w:color="auto"/>
            <w:right w:val="none" w:sz="0" w:space="0" w:color="auto"/>
          </w:divBdr>
        </w:div>
        <w:div w:id="836964202">
          <w:marLeft w:val="0"/>
          <w:marRight w:val="0"/>
          <w:marTop w:val="0"/>
          <w:marBottom w:val="0"/>
          <w:divBdr>
            <w:top w:val="none" w:sz="0" w:space="0" w:color="auto"/>
            <w:left w:val="none" w:sz="0" w:space="0" w:color="auto"/>
            <w:bottom w:val="none" w:sz="0" w:space="0" w:color="auto"/>
            <w:right w:val="none" w:sz="0" w:space="0" w:color="auto"/>
          </w:divBdr>
        </w:div>
        <w:div w:id="1250890814">
          <w:marLeft w:val="0"/>
          <w:marRight w:val="0"/>
          <w:marTop w:val="0"/>
          <w:marBottom w:val="0"/>
          <w:divBdr>
            <w:top w:val="none" w:sz="0" w:space="0" w:color="auto"/>
            <w:left w:val="none" w:sz="0" w:space="0" w:color="auto"/>
            <w:bottom w:val="none" w:sz="0" w:space="0" w:color="auto"/>
            <w:right w:val="none" w:sz="0" w:space="0" w:color="auto"/>
          </w:divBdr>
        </w:div>
        <w:div w:id="1571888130">
          <w:marLeft w:val="0"/>
          <w:marRight w:val="0"/>
          <w:marTop w:val="0"/>
          <w:marBottom w:val="0"/>
          <w:divBdr>
            <w:top w:val="none" w:sz="0" w:space="0" w:color="auto"/>
            <w:left w:val="none" w:sz="0" w:space="0" w:color="auto"/>
            <w:bottom w:val="none" w:sz="0" w:space="0" w:color="auto"/>
            <w:right w:val="none" w:sz="0" w:space="0" w:color="auto"/>
          </w:divBdr>
        </w:div>
      </w:divsChild>
    </w:div>
    <w:div w:id="728189928">
      <w:bodyDiv w:val="1"/>
      <w:marLeft w:val="0"/>
      <w:marRight w:val="0"/>
      <w:marTop w:val="0"/>
      <w:marBottom w:val="0"/>
      <w:divBdr>
        <w:top w:val="none" w:sz="0" w:space="0" w:color="auto"/>
        <w:left w:val="none" w:sz="0" w:space="0" w:color="auto"/>
        <w:bottom w:val="none" w:sz="0" w:space="0" w:color="auto"/>
        <w:right w:val="none" w:sz="0" w:space="0" w:color="auto"/>
      </w:divBdr>
      <w:divsChild>
        <w:div w:id="453912237">
          <w:marLeft w:val="0"/>
          <w:marRight w:val="0"/>
          <w:marTop w:val="0"/>
          <w:marBottom w:val="0"/>
          <w:divBdr>
            <w:top w:val="none" w:sz="0" w:space="0" w:color="auto"/>
            <w:left w:val="none" w:sz="0" w:space="0" w:color="auto"/>
            <w:bottom w:val="none" w:sz="0" w:space="0" w:color="auto"/>
            <w:right w:val="none" w:sz="0" w:space="0" w:color="auto"/>
          </w:divBdr>
        </w:div>
        <w:div w:id="512761916">
          <w:marLeft w:val="0"/>
          <w:marRight w:val="0"/>
          <w:marTop w:val="0"/>
          <w:marBottom w:val="0"/>
          <w:divBdr>
            <w:top w:val="none" w:sz="0" w:space="0" w:color="auto"/>
            <w:left w:val="none" w:sz="0" w:space="0" w:color="auto"/>
            <w:bottom w:val="none" w:sz="0" w:space="0" w:color="auto"/>
            <w:right w:val="none" w:sz="0" w:space="0" w:color="auto"/>
          </w:divBdr>
        </w:div>
        <w:div w:id="555509861">
          <w:marLeft w:val="0"/>
          <w:marRight w:val="0"/>
          <w:marTop w:val="0"/>
          <w:marBottom w:val="0"/>
          <w:divBdr>
            <w:top w:val="none" w:sz="0" w:space="0" w:color="auto"/>
            <w:left w:val="none" w:sz="0" w:space="0" w:color="auto"/>
            <w:bottom w:val="none" w:sz="0" w:space="0" w:color="auto"/>
            <w:right w:val="none" w:sz="0" w:space="0" w:color="auto"/>
          </w:divBdr>
        </w:div>
        <w:div w:id="606624778">
          <w:marLeft w:val="0"/>
          <w:marRight w:val="0"/>
          <w:marTop w:val="0"/>
          <w:marBottom w:val="0"/>
          <w:divBdr>
            <w:top w:val="none" w:sz="0" w:space="0" w:color="auto"/>
            <w:left w:val="none" w:sz="0" w:space="0" w:color="auto"/>
            <w:bottom w:val="none" w:sz="0" w:space="0" w:color="auto"/>
            <w:right w:val="none" w:sz="0" w:space="0" w:color="auto"/>
          </w:divBdr>
        </w:div>
        <w:div w:id="1098212336">
          <w:marLeft w:val="0"/>
          <w:marRight w:val="0"/>
          <w:marTop w:val="0"/>
          <w:marBottom w:val="0"/>
          <w:divBdr>
            <w:top w:val="none" w:sz="0" w:space="0" w:color="auto"/>
            <w:left w:val="none" w:sz="0" w:space="0" w:color="auto"/>
            <w:bottom w:val="none" w:sz="0" w:space="0" w:color="auto"/>
            <w:right w:val="none" w:sz="0" w:space="0" w:color="auto"/>
          </w:divBdr>
        </w:div>
        <w:div w:id="1450466325">
          <w:marLeft w:val="0"/>
          <w:marRight w:val="0"/>
          <w:marTop w:val="0"/>
          <w:marBottom w:val="0"/>
          <w:divBdr>
            <w:top w:val="none" w:sz="0" w:space="0" w:color="auto"/>
            <w:left w:val="none" w:sz="0" w:space="0" w:color="auto"/>
            <w:bottom w:val="none" w:sz="0" w:space="0" w:color="auto"/>
            <w:right w:val="none" w:sz="0" w:space="0" w:color="auto"/>
          </w:divBdr>
        </w:div>
        <w:div w:id="1681271258">
          <w:marLeft w:val="0"/>
          <w:marRight w:val="0"/>
          <w:marTop w:val="0"/>
          <w:marBottom w:val="0"/>
          <w:divBdr>
            <w:top w:val="none" w:sz="0" w:space="0" w:color="auto"/>
            <w:left w:val="none" w:sz="0" w:space="0" w:color="auto"/>
            <w:bottom w:val="none" w:sz="0" w:space="0" w:color="auto"/>
            <w:right w:val="none" w:sz="0" w:space="0" w:color="auto"/>
          </w:divBdr>
        </w:div>
      </w:divsChild>
    </w:div>
    <w:div w:id="740760341">
      <w:bodyDiv w:val="1"/>
      <w:marLeft w:val="0"/>
      <w:marRight w:val="0"/>
      <w:marTop w:val="0"/>
      <w:marBottom w:val="0"/>
      <w:divBdr>
        <w:top w:val="none" w:sz="0" w:space="0" w:color="auto"/>
        <w:left w:val="none" w:sz="0" w:space="0" w:color="auto"/>
        <w:bottom w:val="none" w:sz="0" w:space="0" w:color="auto"/>
        <w:right w:val="none" w:sz="0" w:space="0" w:color="auto"/>
      </w:divBdr>
      <w:divsChild>
        <w:div w:id="452752302">
          <w:marLeft w:val="0"/>
          <w:marRight w:val="0"/>
          <w:marTop w:val="0"/>
          <w:marBottom w:val="0"/>
          <w:divBdr>
            <w:top w:val="none" w:sz="0" w:space="0" w:color="auto"/>
            <w:left w:val="none" w:sz="0" w:space="0" w:color="auto"/>
            <w:bottom w:val="none" w:sz="0" w:space="0" w:color="auto"/>
            <w:right w:val="none" w:sz="0" w:space="0" w:color="auto"/>
          </w:divBdr>
        </w:div>
        <w:div w:id="1170216524">
          <w:marLeft w:val="0"/>
          <w:marRight w:val="0"/>
          <w:marTop w:val="0"/>
          <w:marBottom w:val="0"/>
          <w:divBdr>
            <w:top w:val="none" w:sz="0" w:space="0" w:color="auto"/>
            <w:left w:val="none" w:sz="0" w:space="0" w:color="auto"/>
            <w:bottom w:val="none" w:sz="0" w:space="0" w:color="auto"/>
            <w:right w:val="none" w:sz="0" w:space="0" w:color="auto"/>
          </w:divBdr>
        </w:div>
        <w:div w:id="1238243297">
          <w:marLeft w:val="0"/>
          <w:marRight w:val="0"/>
          <w:marTop w:val="0"/>
          <w:marBottom w:val="0"/>
          <w:divBdr>
            <w:top w:val="none" w:sz="0" w:space="0" w:color="auto"/>
            <w:left w:val="none" w:sz="0" w:space="0" w:color="auto"/>
            <w:bottom w:val="none" w:sz="0" w:space="0" w:color="auto"/>
            <w:right w:val="none" w:sz="0" w:space="0" w:color="auto"/>
          </w:divBdr>
        </w:div>
        <w:div w:id="1907495539">
          <w:marLeft w:val="0"/>
          <w:marRight w:val="0"/>
          <w:marTop w:val="0"/>
          <w:marBottom w:val="0"/>
          <w:divBdr>
            <w:top w:val="none" w:sz="0" w:space="0" w:color="auto"/>
            <w:left w:val="none" w:sz="0" w:space="0" w:color="auto"/>
            <w:bottom w:val="none" w:sz="0" w:space="0" w:color="auto"/>
            <w:right w:val="none" w:sz="0" w:space="0" w:color="auto"/>
          </w:divBdr>
        </w:div>
        <w:div w:id="1975796022">
          <w:marLeft w:val="0"/>
          <w:marRight w:val="0"/>
          <w:marTop w:val="0"/>
          <w:marBottom w:val="0"/>
          <w:divBdr>
            <w:top w:val="none" w:sz="0" w:space="0" w:color="auto"/>
            <w:left w:val="none" w:sz="0" w:space="0" w:color="auto"/>
            <w:bottom w:val="none" w:sz="0" w:space="0" w:color="auto"/>
            <w:right w:val="none" w:sz="0" w:space="0" w:color="auto"/>
          </w:divBdr>
        </w:div>
      </w:divsChild>
    </w:div>
    <w:div w:id="796605604">
      <w:bodyDiv w:val="1"/>
      <w:marLeft w:val="0"/>
      <w:marRight w:val="0"/>
      <w:marTop w:val="0"/>
      <w:marBottom w:val="0"/>
      <w:divBdr>
        <w:top w:val="none" w:sz="0" w:space="0" w:color="auto"/>
        <w:left w:val="none" w:sz="0" w:space="0" w:color="auto"/>
        <w:bottom w:val="none" w:sz="0" w:space="0" w:color="auto"/>
        <w:right w:val="none" w:sz="0" w:space="0" w:color="auto"/>
      </w:divBdr>
    </w:div>
    <w:div w:id="808983754">
      <w:bodyDiv w:val="1"/>
      <w:marLeft w:val="0"/>
      <w:marRight w:val="0"/>
      <w:marTop w:val="0"/>
      <w:marBottom w:val="0"/>
      <w:divBdr>
        <w:top w:val="none" w:sz="0" w:space="0" w:color="auto"/>
        <w:left w:val="none" w:sz="0" w:space="0" w:color="auto"/>
        <w:bottom w:val="none" w:sz="0" w:space="0" w:color="auto"/>
        <w:right w:val="none" w:sz="0" w:space="0" w:color="auto"/>
      </w:divBdr>
      <w:divsChild>
        <w:div w:id="118843136">
          <w:marLeft w:val="0"/>
          <w:marRight w:val="0"/>
          <w:marTop w:val="0"/>
          <w:marBottom w:val="0"/>
          <w:divBdr>
            <w:top w:val="none" w:sz="0" w:space="0" w:color="auto"/>
            <w:left w:val="none" w:sz="0" w:space="0" w:color="auto"/>
            <w:bottom w:val="none" w:sz="0" w:space="0" w:color="auto"/>
            <w:right w:val="none" w:sz="0" w:space="0" w:color="auto"/>
          </w:divBdr>
        </w:div>
        <w:div w:id="537007253">
          <w:marLeft w:val="0"/>
          <w:marRight w:val="0"/>
          <w:marTop w:val="0"/>
          <w:marBottom w:val="0"/>
          <w:divBdr>
            <w:top w:val="none" w:sz="0" w:space="0" w:color="auto"/>
            <w:left w:val="none" w:sz="0" w:space="0" w:color="auto"/>
            <w:bottom w:val="none" w:sz="0" w:space="0" w:color="auto"/>
            <w:right w:val="none" w:sz="0" w:space="0" w:color="auto"/>
          </w:divBdr>
        </w:div>
        <w:div w:id="1078553611">
          <w:marLeft w:val="0"/>
          <w:marRight w:val="0"/>
          <w:marTop w:val="0"/>
          <w:marBottom w:val="0"/>
          <w:divBdr>
            <w:top w:val="none" w:sz="0" w:space="0" w:color="auto"/>
            <w:left w:val="none" w:sz="0" w:space="0" w:color="auto"/>
            <w:bottom w:val="none" w:sz="0" w:space="0" w:color="auto"/>
            <w:right w:val="none" w:sz="0" w:space="0" w:color="auto"/>
          </w:divBdr>
        </w:div>
      </w:divsChild>
    </w:div>
    <w:div w:id="841509714">
      <w:bodyDiv w:val="1"/>
      <w:marLeft w:val="0"/>
      <w:marRight w:val="0"/>
      <w:marTop w:val="0"/>
      <w:marBottom w:val="0"/>
      <w:divBdr>
        <w:top w:val="none" w:sz="0" w:space="0" w:color="auto"/>
        <w:left w:val="none" w:sz="0" w:space="0" w:color="auto"/>
        <w:bottom w:val="none" w:sz="0" w:space="0" w:color="auto"/>
        <w:right w:val="none" w:sz="0" w:space="0" w:color="auto"/>
      </w:divBdr>
    </w:div>
    <w:div w:id="890845306">
      <w:bodyDiv w:val="1"/>
      <w:marLeft w:val="0"/>
      <w:marRight w:val="0"/>
      <w:marTop w:val="0"/>
      <w:marBottom w:val="0"/>
      <w:divBdr>
        <w:top w:val="none" w:sz="0" w:space="0" w:color="auto"/>
        <w:left w:val="none" w:sz="0" w:space="0" w:color="auto"/>
        <w:bottom w:val="none" w:sz="0" w:space="0" w:color="auto"/>
        <w:right w:val="none" w:sz="0" w:space="0" w:color="auto"/>
      </w:divBdr>
    </w:div>
    <w:div w:id="953365849">
      <w:bodyDiv w:val="1"/>
      <w:marLeft w:val="0"/>
      <w:marRight w:val="0"/>
      <w:marTop w:val="0"/>
      <w:marBottom w:val="0"/>
      <w:divBdr>
        <w:top w:val="none" w:sz="0" w:space="0" w:color="auto"/>
        <w:left w:val="none" w:sz="0" w:space="0" w:color="auto"/>
        <w:bottom w:val="none" w:sz="0" w:space="0" w:color="auto"/>
        <w:right w:val="none" w:sz="0" w:space="0" w:color="auto"/>
      </w:divBdr>
    </w:div>
    <w:div w:id="1020856945">
      <w:bodyDiv w:val="1"/>
      <w:marLeft w:val="0"/>
      <w:marRight w:val="0"/>
      <w:marTop w:val="0"/>
      <w:marBottom w:val="0"/>
      <w:divBdr>
        <w:top w:val="none" w:sz="0" w:space="0" w:color="auto"/>
        <w:left w:val="none" w:sz="0" w:space="0" w:color="auto"/>
        <w:bottom w:val="none" w:sz="0" w:space="0" w:color="auto"/>
        <w:right w:val="none" w:sz="0" w:space="0" w:color="auto"/>
      </w:divBdr>
      <w:divsChild>
        <w:div w:id="301154087">
          <w:marLeft w:val="0"/>
          <w:marRight w:val="0"/>
          <w:marTop w:val="0"/>
          <w:marBottom w:val="0"/>
          <w:divBdr>
            <w:top w:val="none" w:sz="0" w:space="0" w:color="auto"/>
            <w:left w:val="none" w:sz="0" w:space="0" w:color="auto"/>
            <w:bottom w:val="none" w:sz="0" w:space="0" w:color="auto"/>
            <w:right w:val="none" w:sz="0" w:space="0" w:color="auto"/>
          </w:divBdr>
        </w:div>
        <w:div w:id="498737929">
          <w:marLeft w:val="0"/>
          <w:marRight w:val="0"/>
          <w:marTop w:val="0"/>
          <w:marBottom w:val="0"/>
          <w:divBdr>
            <w:top w:val="none" w:sz="0" w:space="0" w:color="auto"/>
            <w:left w:val="none" w:sz="0" w:space="0" w:color="auto"/>
            <w:bottom w:val="none" w:sz="0" w:space="0" w:color="auto"/>
            <w:right w:val="none" w:sz="0" w:space="0" w:color="auto"/>
          </w:divBdr>
        </w:div>
        <w:div w:id="601258901">
          <w:marLeft w:val="0"/>
          <w:marRight w:val="0"/>
          <w:marTop w:val="0"/>
          <w:marBottom w:val="0"/>
          <w:divBdr>
            <w:top w:val="none" w:sz="0" w:space="0" w:color="auto"/>
            <w:left w:val="none" w:sz="0" w:space="0" w:color="auto"/>
            <w:bottom w:val="none" w:sz="0" w:space="0" w:color="auto"/>
            <w:right w:val="none" w:sz="0" w:space="0" w:color="auto"/>
          </w:divBdr>
        </w:div>
        <w:div w:id="1702364510">
          <w:marLeft w:val="0"/>
          <w:marRight w:val="0"/>
          <w:marTop w:val="0"/>
          <w:marBottom w:val="0"/>
          <w:divBdr>
            <w:top w:val="none" w:sz="0" w:space="0" w:color="auto"/>
            <w:left w:val="none" w:sz="0" w:space="0" w:color="auto"/>
            <w:bottom w:val="none" w:sz="0" w:space="0" w:color="auto"/>
            <w:right w:val="none" w:sz="0" w:space="0" w:color="auto"/>
          </w:divBdr>
        </w:div>
        <w:div w:id="1825000227">
          <w:marLeft w:val="0"/>
          <w:marRight w:val="0"/>
          <w:marTop w:val="0"/>
          <w:marBottom w:val="0"/>
          <w:divBdr>
            <w:top w:val="none" w:sz="0" w:space="0" w:color="auto"/>
            <w:left w:val="none" w:sz="0" w:space="0" w:color="auto"/>
            <w:bottom w:val="none" w:sz="0" w:space="0" w:color="auto"/>
            <w:right w:val="none" w:sz="0" w:space="0" w:color="auto"/>
          </w:divBdr>
        </w:div>
        <w:div w:id="1862939799">
          <w:marLeft w:val="0"/>
          <w:marRight w:val="0"/>
          <w:marTop w:val="0"/>
          <w:marBottom w:val="0"/>
          <w:divBdr>
            <w:top w:val="none" w:sz="0" w:space="0" w:color="auto"/>
            <w:left w:val="none" w:sz="0" w:space="0" w:color="auto"/>
            <w:bottom w:val="none" w:sz="0" w:space="0" w:color="auto"/>
            <w:right w:val="none" w:sz="0" w:space="0" w:color="auto"/>
          </w:divBdr>
        </w:div>
        <w:div w:id="2055734125">
          <w:marLeft w:val="0"/>
          <w:marRight w:val="0"/>
          <w:marTop w:val="0"/>
          <w:marBottom w:val="0"/>
          <w:divBdr>
            <w:top w:val="none" w:sz="0" w:space="0" w:color="auto"/>
            <w:left w:val="none" w:sz="0" w:space="0" w:color="auto"/>
            <w:bottom w:val="none" w:sz="0" w:space="0" w:color="auto"/>
            <w:right w:val="none" w:sz="0" w:space="0" w:color="auto"/>
          </w:divBdr>
        </w:div>
      </w:divsChild>
    </w:div>
    <w:div w:id="1053122494">
      <w:bodyDiv w:val="1"/>
      <w:marLeft w:val="0"/>
      <w:marRight w:val="0"/>
      <w:marTop w:val="0"/>
      <w:marBottom w:val="0"/>
      <w:divBdr>
        <w:top w:val="none" w:sz="0" w:space="0" w:color="auto"/>
        <w:left w:val="none" w:sz="0" w:space="0" w:color="auto"/>
        <w:bottom w:val="none" w:sz="0" w:space="0" w:color="auto"/>
        <w:right w:val="none" w:sz="0" w:space="0" w:color="auto"/>
      </w:divBdr>
      <w:divsChild>
        <w:div w:id="231039257">
          <w:marLeft w:val="0"/>
          <w:marRight w:val="0"/>
          <w:marTop w:val="0"/>
          <w:marBottom w:val="0"/>
          <w:divBdr>
            <w:top w:val="none" w:sz="0" w:space="0" w:color="auto"/>
            <w:left w:val="none" w:sz="0" w:space="0" w:color="auto"/>
            <w:bottom w:val="none" w:sz="0" w:space="0" w:color="auto"/>
            <w:right w:val="none" w:sz="0" w:space="0" w:color="auto"/>
          </w:divBdr>
        </w:div>
        <w:div w:id="684869542">
          <w:marLeft w:val="0"/>
          <w:marRight w:val="0"/>
          <w:marTop w:val="0"/>
          <w:marBottom w:val="0"/>
          <w:divBdr>
            <w:top w:val="none" w:sz="0" w:space="0" w:color="auto"/>
            <w:left w:val="none" w:sz="0" w:space="0" w:color="auto"/>
            <w:bottom w:val="none" w:sz="0" w:space="0" w:color="auto"/>
            <w:right w:val="none" w:sz="0" w:space="0" w:color="auto"/>
          </w:divBdr>
        </w:div>
        <w:div w:id="753739936">
          <w:marLeft w:val="0"/>
          <w:marRight w:val="0"/>
          <w:marTop w:val="0"/>
          <w:marBottom w:val="0"/>
          <w:divBdr>
            <w:top w:val="none" w:sz="0" w:space="0" w:color="auto"/>
            <w:left w:val="none" w:sz="0" w:space="0" w:color="auto"/>
            <w:bottom w:val="none" w:sz="0" w:space="0" w:color="auto"/>
            <w:right w:val="none" w:sz="0" w:space="0" w:color="auto"/>
          </w:divBdr>
        </w:div>
        <w:div w:id="1064983752">
          <w:marLeft w:val="0"/>
          <w:marRight w:val="0"/>
          <w:marTop w:val="0"/>
          <w:marBottom w:val="0"/>
          <w:divBdr>
            <w:top w:val="none" w:sz="0" w:space="0" w:color="auto"/>
            <w:left w:val="none" w:sz="0" w:space="0" w:color="auto"/>
            <w:bottom w:val="none" w:sz="0" w:space="0" w:color="auto"/>
            <w:right w:val="none" w:sz="0" w:space="0" w:color="auto"/>
          </w:divBdr>
        </w:div>
        <w:div w:id="1170220987">
          <w:marLeft w:val="0"/>
          <w:marRight w:val="0"/>
          <w:marTop w:val="0"/>
          <w:marBottom w:val="0"/>
          <w:divBdr>
            <w:top w:val="none" w:sz="0" w:space="0" w:color="auto"/>
            <w:left w:val="none" w:sz="0" w:space="0" w:color="auto"/>
            <w:bottom w:val="none" w:sz="0" w:space="0" w:color="auto"/>
            <w:right w:val="none" w:sz="0" w:space="0" w:color="auto"/>
          </w:divBdr>
        </w:div>
      </w:divsChild>
    </w:div>
    <w:div w:id="1114595721">
      <w:bodyDiv w:val="1"/>
      <w:marLeft w:val="0"/>
      <w:marRight w:val="0"/>
      <w:marTop w:val="0"/>
      <w:marBottom w:val="0"/>
      <w:divBdr>
        <w:top w:val="none" w:sz="0" w:space="0" w:color="auto"/>
        <w:left w:val="none" w:sz="0" w:space="0" w:color="auto"/>
        <w:bottom w:val="none" w:sz="0" w:space="0" w:color="auto"/>
        <w:right w:val="none" w:sz="0" w:space="0" w:color="auto"/>
      </w:divBdr>
      <w:divsChild>
        <w:div w:id="355353220">
          <w:marLeft w:val="0"/>
          <w:marRight w:val="0"/>
          <w:marTop w:val="0"/>
          <w:marBottom w:val="0"/>
          <w:divBdr>
            <w:top w:val="none" w:sz="0" w:space="0" w:color="auto"/>
            <w:left w:val="none" w:sz="0" w:space="0" w:color="auto"/>
            <w:bottom w:val="none" w:sz="0" w:space="0" w:color="auto"/>
            <w:right w:val="none" w:sz="0" w:space="0" w:color="auto"/>
          </w:divBdr>
        </w:div>
        <w:div w:id="1062869099">
          <w:marLeft w:val="0"/>
          <w:marRight w:val="0"/>
          <w:marTop w:val="0"/>
          <w:marBottom w:val="0"/>
          <w:divBdr>
            <w:top w:val="none" w:sz="0" w:space="0" w:color="auto"/>
            <w:left w:val="none" w:sz="0" w:space="0" w:color="auto"/>
            <w:bottom w:val="none" w:sz="0" w:space="0" w:color="auto"/>
            <w:right w:val="none" w:sz="0" w:space="0" w:color="auto"/>
          </w:divBdr>
        </w:div>
        <w:div w:id="1065881169">
          <w:marLeft w:val="0"/>
          <w:marRight w:val="0"/>
          <w:marTop w:val="0"/>
          <w:marBottom w:val="0"/>
          <w:divBdr>
            <w:top w:val="none" w:sz="0" w:space="0" w:color="auto"/>
            <w:left w:val="none" w:sz="0" w:space="0" w:color="auto"/>
            <w:bottom w:val="none" w:sz="0" w:space="0" w:color="auto"/>
            <w:right w:val="none" w:sz="0" w:space="0" w:color="auto"/>
          </w:divBdr>
        </w:div>
        <w:div w:id="1555966033">
          <w:marLeft w:val="0"/>
          <w:marRight w:val="0"/>
          <w:marTop w:val="0"/>
          <w:marBottom w:val="0"/>
          <w:divBdr>
            <w:top w:val="none" w:sz="0" w:space="0" w:color="auto"/>
            <w:left w:val="none" w:sz="0" w:space="0" w:color="auto"/>
            <w:bottom w:val="none" w:sz="0" w:space="0" w:color="auto"/>
            <w:right w:val="none" w:sz="0" w:space="0" w:color="auto"/>
          </w:divBdr>
        </w:div>
        <w:div w:id="1701128085">
          <w:marLeft w:val="0"/>
          <w:marRight w:val="0"/>
          <w:marTop w:val="0"/>
          <w:marBottom w:val="0"/>
          <w:divBdr>
            <w:top w:val="none" w:sz="0" w:space="0" w:color="auto"/>
            <w:left w:val="none" w:sz="0" w:space="0" w:color="auto"/>
            <w:bottom w:val="none" w:sz="0" w:space="0" w:color="auto"/>
            <w:right w:val="none" w:sz="0" w:space="0" w:color="auto"/>
          </w:divBdr>
        </w:div>
      </w:divsChild>
    </w:div>
    <w:div w:id="1138300444">
      <w:bodyDiv w:val="1"/>
      <w:marLeft w:val="0"/>
      <w:marRight w:val="0"/>
      <w:marTop w:val="0"/>
      <w:marBottom w:val="0"/>
      <w:divBdr>
        <w:top w:val="none" w:sz="0" w:space="0" w:color="auto"/>
        <w:left w:val="none" w:sz="0" w:space="0" w:color="auto"/>
        <w:bottom w:val="none" w:sz="0" w:space="0" w:color="auto"/>
        <w:right w:val="none" w:sz="0" w:space="0" w:color="auto"/>
      </w:divBdr>
      <w:divsChild>
        <w:div w:id="1016660287">
          <w:marLeft w:val="0"/>
          <w:marRight w:val="0"/>
          <w:marTop w:val="0"/>
          <w:marBottom w:val="0"/>
          <w:divBdr>
            <w:top w:val="none" w:sz="0" w:space="0" w:color="auto"/>
            <w:left w:val="none" w:sz="0" w:space="0" w:color="auto"/>
            <w:bottom w:val="none" w:sz="0" w:space="0" w:color="auto"/>
            <w:right w:val="none" w:sz="0" w:space="0" w:color="auto"/>
          </w:divBdr>
        </w:div>
        <w:div w:id="1440567320">
          <w:marLeft w:val="0"/>
          <w:marRight w:val="0"/>
          <w:marTop w:val="0"/>
          <w:marBottom w:val="0"/>
          <w:divBdr>
            <w:top w:val="none" w:sz="0" w:space="0" w:color="auto"/>
            <w:left w:val="none" w:sz="0" w:space="0" w:color="auto"/>
            <w:bottom w:val="none" w:sz="0" w:space="0" w:color="auto"/>
            <w:right w:val="none" w:sz="0" w:space="0" w:color="auto"/>
          </w:divBdr>
        </w:div>
        <w:div w:id="1983654070">
          <w:marLeft w:val="0"/>
          <w:marRight w:val="0"/>
          <w:marTop w:val="0"/>
          <w:marBottom w:val="0"/>
          <w:divBdr>
            <w:top w:val="none" w:sz="0" w:space="0" w:color="auto"/>
            <w:left w:val="none" w:sz="0" w:space="0" w:color="auto"/>
            <w:bottom w:val="none" w:sz="0" w:space="0" w:color="auto"/>
            <w:right w:val="none" w:sz="0" w:space="0" w:color="auto"/>
          </w:divBdr>
        </w:div>
      </w:divsChild>
    </w:div>
    <w:div w:id="1163931387">
      <w:bodyDiv w:val="1"/>
      <w:marLeft w:val="0"/>
      <w:marRight w:val="0"/>
      <w:marTop w:val="0"/>
      <w:marBottom w:val="0"/>
      <w:divBdr>
        <w:top w:val="none" w:sz="0" w:space="0" w:color="auto"/>
        <w:left w:val="none" w:sz="0" w:space="0" w:color="auto"/>
        <w:bottom w:val="none" w:sz="0" w:space="0" w:color="auto"/>
        <w:right w:val="none" w:sz="0" w:space="0" w:color="auto"/>
      </w:divBdr>
      <w:divsChild>
        <w:div w:id="64185526">
          <w:marLeft w:val="0"/>
          <w:marRight w:val="0"/>
          <w:marTop w:val="0"/>
          <w:marBottom w:val="0"/>
          <w:divBdr>
            <w:top w:val="none" w:sz="0" w:space="0" w:color="auto"/>
            <w:left w:val="none" w:sz="0" w:space="0" w:color="auto"/>
            <w:bottom w:val="none" w:sz="0" w:space="0" w:color="auto"/>
            <w:right w:val="none" w:sz="0" w:space="0" w:color="auto"/>
          </w:divBdr>
        </w:div>
        <w:div w:id="564412584">
          <w:marLeft w:val="0"/>
          <w:marRight w:val="0"/>
          <w:marTop w:val="0"/>
          <w:marBottom w:val="0"/>
          <w:divBdr>
            <w:top w:val="none" w:sz="0" w:space="0" w:color="auto"/>
            <w:left w:val="none" w:sz="0" w:space="0" w:color="auto"/>
            <w:bottom w:val="none" w:sz="0" w:space="0" w:color="auto"/>
            <w:right w:val="none" w:sz="0" w:space="0" w:color="auto"/>
          </w:divBdr>
        </w:div>
        <w:div w:id="785545672">
          <w:marLeft w:val="0"/>
          <w:marRight w:val="0"/>
          <w:marTop w:val="0"/>
          <w:marBottom w:val="0"/>
          <w:divBdr>
            <w:top w:val="none" w:sz="0" w:space="0" w:color="auto"/>
            <w:left w:val="none" w:sz="0" w:space="0" w:color="auto"/>
            <w:bottom w:val="none" w:sz="0" w:space="0" w:color="auto"/>
            <w:right w:val="none" w:sz="0" w:space="0" w:color="auto"/>
          </w:divBdr>
        </w:div>
      </w:divsChild>
    </w:div>
    <w:div w:id="1190727201">
      <w:bodyDiv w:val="1"/>
      <w:marLeft w:val="0"/>
      <w:marRight w:val="0"/>
      <w:marTop w:val="0"/>
      <w:marBottom w:val="0"/>
      <w:divBdr>
        <w:top w:val="none" w:sz="0" w:space="0" w:color="auto"/>
        <w:left w:val="none" w:sz="0" w:space="0" w:color="auto"/>
        <w:bottom w:val="none" w:sz="0" w:space="0" w:color="auto"/>
        <w:right w:val="none" w:sz="0" w:space="0" w:color="auto"/>
      </w:divBdr>
      <w:divsChild>
        <w:div w:id="210698312">
          <w:marLeft w:val="0"/>
          <w:marRight w:val="0"/>
          <w:marTop w:val="0"/>
          <w:marBottom w:val="0"/>
          <w:divBdr>
            <w:top w:val="none" w:sz="0" w:space="0" w:color="auto"/>
            <w:left w:val="none" w:sz="0" w:space="0" w:color="auto"/>
            <w:bottom w:val="none" w:sz="0" w:space="0" w:color="auto"/>
            <w:right w:val="none" w:sz="0" w:space="0" w:color="auto"/>
          </w:divBdr>
        </w:div>
        <w:div w:id="513811579">
          <w:marLeft w:val="0"/>
          <w:marRight w:val="0"/>
          <w:marTop w:val="0"/>
          <w:marBottom w:val="0"/>
          <w:divBdr>
            <w:top w:val="none" w:sz="0" w:space="0" w:color="auto"/>
            <w:left w:val="none" w:sz="0" w:space="0" w:color="auto"/>
            <w:bottom w:val="none" w:sz="0" w:space="0" w:color="auto"/>
            <w:right w:val="none" w:sz="0" w:space="0" w:color="auto"/>
          </w:divBdr>
        </w:div>
        <w:div w:id="1010453670">
          <w:marLeft w:val="0"/>
          <w:marRight w:val="0"/>
          <w:marTop w:val="0"/>
          <w:marBottom w:val="0"/>
          <w:divBdr>
            <w:top w:val="none" w:sz="0" w:space="0" w:color="auto"/>
            <w:left w:val="none" w:sz="0" w:space="0" w:color="auto"/>
            <w:bottom w:val="none" w:sz="0" w:space="0" w:color="auto"/>
            <w:right w:val="none" w:sz="0" w:space="0" w:color="auto"/>
          </w:divBdr>
        </w:div>
        <w:div w:id="1070225149">
          <w:marLeft w:val="0"/>
          <w:marRight w:val="0"/>
          <w:marTop w:val="0"/>
          <w:marBottom w:val="0"/>
          <w:divBdr>
            <w:top w:val="none" w:sz="0" w:space="0" w:color="auto"/>
            <w:left w:val="none" w:sz="0" w:space="0" w:color="auto"/>
            <w:bottom w:val="none" w:sz="0" w:space="0" w:color="auto"/>
            <w:right w:val="none" w:sz="0" w:space="0" w:color="auto"/>
          </w:divBdr>
        </w:div>
        <w:div w:id="1373994742">
          <w:marLeft w:val="0"/>
          <w:marRight w:val="0"/>
          <w:marTop w:val="0"/>
          <w:marBottom w:val="0"/>
          <w:divBdr>
            <w:top w:val="none" w:sz="0" w:space="0" w:color="auto"/>
            <w:left w:val="none" w:sz="0" w:space="0" w:color="auto"/>
            <w:bottom w:val="none" w:sz="0" w:space="0" w:color="auto"/>
            <w:right w:val="none" w:sz="0" w:space="0" w:color="auto"/>
          </w:divBdr>
        </w:div>
        <w:div w:id="1649356479">
          <w:marLeft w:val="0"/>
          <w:marRight w:val="0"/>
          <w:marTop w:val="0"/>
          <w:marBottom w:val="0"/>
          <w:divBdr>
            <w:top w:val="none" w:sz="0" w:space="0" w:color="auto"/>
            <w:left w:val="none" w:sz="0" w:space="0" w:color="auto"/>
            <w:bottom w:val="none" w:sz="0" w:space="0" w:color="auto"/>
            <w:right w:val="none" w:sz="0" w:space="0" w:color="auto"/>
          </w:divBdr>
        </w:div>
        <w:div w:id="1785732353">
          <w:marLeft w:val="0"/>
          <w:marRight w:val="0"/>
          <w:marTop w:val="0"/>
          <w:marBottom w:val="0"/>
          <w:divBdr>
            <w:top w:val="none" w:sz="0" w:space="0" w:color="auto"/>
            <w:left w:val="none" w:sz="0" w:space="0" w:color="auto"/>
            <w:bottom w:val="none" w:sz="0" w:space="0" w:color="auto"/>
            <w:right w:val="none" w:sz="0" w:space="0" w:color="auto"/>
          </w:divBdr>
        </w:div>
      </w:divsChild>
    </w:div>
    <w:div w:id="1191725821">
      <w:bodyDiv w:val="1"/>
      <w:marLeft w:val="0"/>
      <w:marRight w:val="0"/>
      <w:marTop w:val="0"/>
      <w:marBottom w:val="0"/>
      <w:divBdr>
        <w:top w:val="none" w:sz="0" w:space="0" w:color="auto"/>
        <w:left w:val="none" w:sz="0" w:space="0" w:color="auto"/>
        <w:bottom w:val="none" w:sz="0" w:space="0" w:color="auto"/>
        <w:right w:val="none" w:sz="0" w:space="0" w:color="auto"/>
      </w:divBdr>
      <w:divsChild>
        <w:div w:id="64764230">
          <w:marLeft w:val="0"/>
          <w:marRight w:val="0"/>
          <w:marTop w:val="0"/>
          <w:marBottom w:val="0"/>
          <w:divBdr>
            <w:top w:val="none" w:sz="0" w:space="0" w:color="auto"/>
            <w:left w:val="none" w:sz="0" w:space="0" w:color="auto"/>
            <w:bottom w:val="none" w:sz="0" w:space="0" w:color="auto"/>
            <w:right w:val="none" w:sz="0" w:space="0" w:color="auto"/>
          </w:divBdr>
        </w:div>
        <w:div w:id="373314485">
          <w:marLeft w:val="0"/>
          <w:marRight w:val="0"/>
          <w:marTop w:val="0"/>
          <w:marBottom w:val="0"/>
          <w:divBdr>
            <w:top w:val="none" w:sz="0" w:space="0" w:color="auto"/>
            <w:left w:val="none" w:sz="0" w:space="0" w:color="auto"/>
            <w:bottom w:val="none" w:sz="0" w:space="0" w:color="auto"/>
            <w:right w:val="none" w:sz="0" w:space="0" w:color="auto"/>
          </w:divBdr>
        </w:div>
        <w:div w:id="606809898">
          <w:marLeft w:val="0"/>
          <w:marRight w:val="0"/>
          <w:marTop w:val="0"/>
          <w:marBottom w:val="0"/>
          <w:divBdr>
            <w:top w:val="none" w:sz="0" w:space="0" w:color="auto"/>
            <w:left w:val="none" w:sz="0" w:space="0" w:color="auto"/>
            <w:bottom w:val="none" w:sz="0" w:space="0" w:color="auto"/>
            <w:right w:val="none" w:sz="0" w:space="0" w:color="auto"/>
          </w:divBdr>
        </w:div>
        <w:div w:id="672757183">
          <w:marLeft w:val="0"/>
          <w:marRight w:val="0"/>
          <w:marTop w:val="0"/>
          <w:marBottom w:val="0"/>
          <w:divBdr>
            <w:top w:val="none" w:sz="0" w:space="0" w:color="auto"/>
            <w:left w:val="none" w:sz="0" w:space="0" w:color="auto"/>
            <w:bottom w:val="none" w:sz="0" w:space="0" w:color="auto"/>
            <w:right w:val="none" w:sz="0" w:space="0" w:color="auto"/>
          </w:divBdr>
        </w:div>
        <w:div w:id="942610774">
          <w:marLeft w:val="0"/>
          <w:marRight w:val="0"/>
          <w:marTop w:val="0"/>
          <w:marBottom w:val="0"/>
          <w:divBdr>
            <w:top w:val="none" w:sz="0" w:space="0" w:color="auto"/>
            <w:left w:val="none" w:sz="0" w:space="0" w:color="auto"/>
            <w:bottom w:val="none" w:sz="0" w:space="0" w:color="auto"/>
            <w:right w:val="none" w:sz="0" w:space="0" w:color="auto"/>
          </w:divBdr>
        </w:div>
        <w:div w:id="1434595217">
          <w:marLeft w:val="0"/>
          <w:marRight w:val="0"/>
          <w:marTop w:val="0"/>
          <w:marBottom w:val="0"/>
          <w:divBdr>
            <w:top w:val="none" w:sz="0" w:space="0" w:color="auto"/>
            <w:left w:val="none" w:sz="0" w:space="0" w:color="auto"/>
            <w:bottom w:val="none" w:sz="0" w:space="0" w:color="auto"/>
            <w:right w:val="none" w:sz="0" w:space="0" w:color="auto"/>
          </w:divBdr>
        </w:div>
        <w:div w:id="1513759231">
          <w:marLeft w:val="0"/>
          <w:marRight w:val="0"/>
          <w:marTop w:val="0"/>
          <w:marBottom w:val="0"/>
          <w:divBdr>
            <w:top w:val="none" w:sz="0" w:space="0" w:color="auto"/>
            <w:left w:val="none" w:sz="0" w:space="0" w:color="auto"/>
            <w:bottom w:val="none" w:sz="0" w:space="0" w:color="auto"/>
            <w:right w:val="none" w:sz="0" w:space="0" w:color="auto"/>
          </w:divBdr>
        </w:div>
        <w:div w:id="1539858479">
          <w:marLeft w:val="0"/>
          <w:marRight w:val="0"/>
          <w:marTop w:val="0"/>
          <w:marBottom w:val="0"/>
          <w:divBdr>
            <w:top w:val="none" w:sz="0" w:space="0" w:color="auto"/>
            <w:left w:val="none" w:sz="0" w:space="0" w:color="auto"/>
            <w:bottom w:val="none" w:sz="0" w:space="0" w:color="auto"/>
            <w:right w:val="none" w:sz="0" w:space="0" w:color="auto"/>
          </w:divBdr>
        </w:div>
        <w:div w:id="1931935774">
          <w:marLeft w:val="0"/>
          <w:marRight w:val="0"/>
          <w:marTop w:val="0"/>
          <w:marBottom w:val="0"/>
          <w:divBdr>
            <w:top w:val="none" w:sz="0" w:space="0" w:color="auto"/>
            <w:left w:val="none" w:sz="0" w:space="0" w:color="auto"/>
            <w:bottom w:val="none" w:sz="0" w:space="0" w:color="auto"/>
            <w:right w:val="none" w:sz="0" w:space="0" w:color="auto"/>
          </w:divBdr>
        </w:div>
        <w:div w:id="1953710562">
          <w:marLeft w:val="0"/>
          <w:marRight w:val="0"/>
          <w:marTop w:val="0"/>
          <w:marBottom w:val="0"/>
          <w:divBdr>
            <w:top w:val="none" w:sz="0" w:space="0" w:color="auto"/>
            <w:left w:val="none" w:sz="0" w:space="0" w:color="auto"/>
            <w:bottom w:val="none" w:sz="0" w:space="0" w:color="auto"/>
            <w:right w:val="none" w:sz="0" w:space="0" w:color="auto"/>
          </w:divBdr>
        </w:div>
        <w:div w:id="2027245326">
          <w:marLeft w:val="0"/>
          <w:marRight w:val="0"/>
          <w:marTop w:val="0"/>
          <w:marBottom w:val="0"/>
          <w:divBdr>
            <w:top w:val="none" w:sz="0" w:space="0" w:color="auto"/>
            <w:left w:val="none" w:sz="0" w:space="0" w:color="auto"/>
            <w:bottom w:val="none" w:sz="0" w:space="0" w:color="auto"/>
            <w:right w:val="none" w:sz="0" w:space="0" w:color="auto"/>
          </w:divBdr>
        </w:div>
      </w:divsChild>
    </w:div>
    <w:div w:id="1209684051">
      <w:bodyDiv w:val="1"/>
      <w:marLeft w:val="0"/>
      <w:marRight w:val="0"/>
      <w:marTop w:val="0"/>
      <w:marBottom w:val="0"/>
      <w:divBdr>
        <w:top w:val="none" w:sz="0" w:space="0" w:color="auto"/>
        <w:left w:val="none" w:sz="0" w:space="0" w:color="auto"/>
        <w:bottom w:val="none" w:sz="0" w:space="0" w:color="auto"/>
        <w:right w:val="none" w:sz="0" w:space="0" w:color="auto"/>
      </w:divBdr>
      <w:divsChild>
        <w:div w:id="787622567">
          <w:marLeft w:val="0"/>
          <w:marRight w:val="0"/>
          <w:marTop w:val="0"/>
          <w:marBottom w:val="0"/>
          <w:divBdr>
            <w:top w:val="none" w:sz="0" w:space="0" w:color="auto"/>
            <w:left w:val="none" w:sz="0" w:space="0" w:color="auto"/>
            <w:bottom w:val="none" w:sz="0" w:space="0" w:color="auto"/>
            <w:right w:val="none" w:sz="0" w:space="0" w:color="auto"/>
          </w:divBdr>
        </w:div>
        <w:div w:id="1114402181">
          <w:marLeft w:val="0"/>
          <w:marRight w:val="0"/>
          <w:marTop w:val="0"/>
          <w:marBottom w:val="0"/>
          <w:divBdr>
            <w:top w:val="none" w:sz="0" w:space="0" w:color="auto"/>
            <w:left w:val="none" w:sz="0" w:space="0" w:color="auto"/>
            <w:bottom w:val="none" w:sz="0" w:space="0" w:color="auto"/>
            <w:right w:val="none" w:sz="0" w:space="0" w:color="auto"/>
          </w:divBdr>
        </w:div>
        <w:div w:id="1120421375">
          <w:marLeft w:val="0"/>
          <w:marRight w:val="0"/>
          <w:marTop w:val="0"/>
          <w:marBottom w:val="0"/>
          <w:divBdr>
            <w:top w:val="none" w:sz="0" w:space="0" w:color="auto"/>
            <w:left w:val="none" w:sz="0" w:space="0" w:color="auto"/>
            <w:bottom w:val="none" w:sz="0" w:space="0" w:color="auto"/>
            <w:right w:val="none" w:sz="0" w:space="0" w:color="auto"/>
          </w:divBdr>
        </w:div>
        <w:div w:id="1781795763">
          <w:marLeft w:val="0"/>
          <w:marRight w:val="0"/>
          <w:marTop w:val="0"/>
          <w:marBottom w:val="0"/>
          <w:divBdr>
            <w:top w:val="none" w:sz="0" w:space="0" w:color="auto"/>
            <w:left w:val="none" w:sz="0" w:space="0" w:color="auto"/>
            <w:bottom w:val="none" w:sz="0" w:space="0" w:color="auto"/>
            <w:right w:val="none" w:sz="0" w:space="0" w:color="auto"/>
          </w:divBdr>
        </w:div>
        <w:div w:id="1790393406">
          <w:marLeft w:val="0"/>
          <w:marRight w:val="0"/>
          <w:marTop w:val="0"/>
          <w:marBottom w:val="0"/>
          <w:divBdr>
            <w:top w:val="none" w:sz="0" w:space="0" w:color="auto"/>
            <w:left w:val="none" w:sz="0" w:space="0" w:color="auto"/>
            <w:bottom w:val="none" w:sz="0" w:space="0" w:color="auto"/>
            <w:right w:val="none" w:sz="0" w:space="0" w:color="auto"/>
          </w:divBdr>
        </w:div>
        <w:div w:id="1871188545">
          <w:marLeft w:val="0"/>
          <w:marRight w:val="0"/>
          <w:marTop w:val="0"/>
          <w:marBottom w:val="0"/>
          <w:divBdr>
            <w:top w:val="none" w:sz="0" w:space="0" w:color="auto"/>
            <w:left w:val="none" w:sz="0" w:space="0" w:color="auto"/>
            <w:bottom w:val="none" w:sz="0" w:space="0" w:color="auto"/>
            <w:right w:val="none" w:sz="0" w:space="0" w:color="auto"/>
          </w:divBdr>
        </w:div>
      </w:divsChild>
    </w:div>
    <w:div w:id="1279533573">
      <w:bodyDiv w:val="1"/>
      <w:marLeft w:val="0"/>
      <w:marRight w:val="0"/>
      <w:marTop w:val="0"/>
      <w:marBottom w:val="0"/>
      <w:divBdr>
        <w:top w:val="none" w:sz="0" w:space="0" w:color="auto"/>
        <w:left w:val="none" w:sz="0" w:space="0" w:color="auto"/>
        <w:bottom w:val="none" w:sz="0" w:space="0" w:color="auto"/>
        <w:right w:val="none" w:sz="0" w:space="0" w:color="auto"/>
      </w:divBdr>
    </w:div>
    <w:div w:id="1302619273">
      <w:bodyDiv w:val="1"/>
      <w:marLeft w:val="0"/>
      <w:marRight w:val="0"/>
      <w:marTop w:val="0"/>
      <w:marBottom w:val="0"/>
      <w:divBdr>
        <w:top w:val="none" w:sz="0" w:space="0" w:color="auto"/>
        <w:left w:val="none" w:sz="0" w:space="0" w:color="auto"/>
        <w:bottom w:val="none" w:sz="0" w:space="0" w:color="auto"/>
        <w:right w:val="none" w:sz="0" w:space="0" w:color="auto"/>
      </w:divBdr>
      <w:divsChild>
        <w:div w:id="284578100">
          <w:marLeft w:val="0"/>
          <w:marRight w:val="0"/>
          <w:marTop w:val="0"/>
          <w:marBottom w:val="0"/>
          <w:divBdr>
            <w:top w:val="none" w:sz="0" w:space="0" w:color="auto"/>
            <w:left w:val="none" w:sz="0" w:space="0" w:color="auto"/>
            <w:bottom w:val="none" w:sz="0" w:space="0" w:color="auto"/>
            <w:right w:val="none" w:sz="0" w:space="0" w:color="auto"/>
          </w:divBdr>
        </w:div>
        <w:div w:id="1443453507">
          <w:marLeft w:val="0"/>
          <w:marRight w:val="0"/>
          <w:marTop w:val="0"/>
          <w:marBottom w:val="0"/>
          <w:divBdr>
            <w:top w:val="none" w:sz="0" w:space="0" w:color="auto"/>
            <w:left w:val="none" w:sz="0" w:space="0" w:color="auto"/>
            <w:bottom w:val="none" w:sz="0" w:space="0" w:color="auto"/>
            <w:right w:val="none" w:sz="0" w:space="0" w:color="auto"/>
          </w:divBdr>
        </w:div>
        <w:div w:id="1487240475">
          <w:marLeft w:val="0"/>
          <w:marRight w:val="0"/>
          <w:marTop w:val="0"/>
          <w:marBottom w:val="0"/>
          <w:divBdr>
            <w:top w:val="none" w:sz="0" w:space="0" w:color="auto"/>
            <w:left w:val="none" w:sz="0" w:space="0" w:color="auto"/>
            <w:bottom w:val="none" w:sz="0" w:space="0" w:color="auto"/>
            <w:right w:val="none" w:sz="0" w:space="0" w:color="auto"/>
          </w:divBdr>
        </w:div>
      </w:divsChild>
    </w:div>
    <w:div w:id="1342316746">
      <w:bodyDiv w:val="1"/>
      <w:marLeft w:val="0"/>
      <w:marRight w:val="0"/>
      <w:marTop w:val="0"/>
      <w:marBottom w:val="0"/>
      <w:divBdr>
        <w:top w:val="none" w:sz="0" w:space="0" w:color="auto"/>
        <w:left w:val="none" w:sz="0" w:space="0" w:color="auto"/>
        <w:bottom w:val="none" w:sz="0" w:space="0" w:color="auto"/>
        <w:right w:val="none" w:sz="0" w:space="0" w:color="auto"/>
      </w:divBdr>
      <w:divsChild>
        <w:div w:id="64226224">
          <w:marLeft w:val="0"/>
          <w:marRight w:val="0"/>
          <w:marTop w:val="0"/>
          <w:marBottom w:val="0"/>
          <w:divBdr>
            <w:top w:val="none" w:sz="0" w:space="0" w:color="auto"/>
            <w:left w:val="none" w:sz="0" w:space="0" w:color="auto"/>
            <w:bottom w:val="none" w:sz="0" w:space="0" w:color="auto"/>
            <w:right w:val="none" w:sz="0" w:space="0" w:color="auto"/>
          </w:divBdr>
        </w:div>
        <w:div w:id="368534713">
          <w:marLeft w:val="0"/>
          <w:marRight w:val="0"/>
          <w:marTop w:val="0"/>
          <w:marBottom w:val="0"/>
          <w:divBdr>
            <w:top w:val="none" w:sz="0" w:space="0" w:color="auto"/>
            <w:left w:val="none" w:sz="0" w:space="0" w:color="auto"/>
            <w:bottom w:val="none" w:sz="0" w:space="0" w:color="auto"/>
            <w:right w:val="none" w:sz="0" w:space="0" w:color="auto"/>
          </w:divBdr>
        </w:div>
        <w:div w:id="409739290">
          <w:marLeft w:val="0"/>
          <w:marRight w:val="0"/>
          <w:marTop w:val="0"/>
          <w:marBottom w:val="0"/>
          <w:divBdr>
            <w:top w:val="none" w:sz="0" w:space="0" w:color="auto"/>
            <w:left w:val="none" w:sz="0" w:space="0" w:color="auto"/>
            <w:bottom w:val="none" w:sz="0" w:space="0" w:color="auto"/>
            <w:right w:val="none" w:sz="0" w:space="0" w:color="auto"/>
          </w:divBdr>
        </w:div>
        <w:div w:id="631136588">
          <w:marLeft w:val="0"/>
          <w:marRight w:val="0"/>
          <w:marTop w:val="0"/>
          <w:marBottom w:val="0"/>
          <w:divBdr>
            <w:top w:val="none" w:sz="0" w:space="0" w:color="auto"/>
            <w:left w:val="none" w:sz="0" w:space="0" w:color="auto"/>
            <w:bottom w:val="none" w:sz="0" w:space="0" w:color="auto"/>
            <w:right w:val="none" w:sz="0" w:space="0" w:color="auto"/>
          </w:divBdr>
        </w:div>
        <w:div w:id="692532463">
          <w:marLeft w:val="0"/>
          <w:marRight w:val="0"/>
          <w:marTop w:val="0"/>
          <w:marBottom w:val="0"/>
          <w:divBdr>
            <w:top w:val="none" w:sz="0" w:space="0" w:color="auto"/>
            <w:left w:val="none" w:sz="0" w:space="0" w:color="auto"/>
            <w:bottom w:val="none" w:sz="0" w:space="0" w:color="auto"/>
            <w:right w:val="none" w:sz="0" w:space="0" w:color="auto"/>
          </w:divBdr>
        </w:div>
        <w:div w:id="1456799915">
          <w:marLeft w:val="0"/>
          <w:marRight w:val="0"/>
          <w:marTop w:val="0"/>
          <w:marBottom w:val="0"/>
          <w:divBdr>
            <w:top w:val="none" w:sz="0" w:space="0" w:color="auto"/>
            <w:left w:val="none" w:sz="0" w:space="0" w:color="auto"/>
            <w:bottom w:val="none" w:sz="0" w:space="0" w:color="auto"/>
            <w:right w:val="none" w:sz="0" w:space="0" w:color="auto"/>
          </w:divBdr>
        </w:div>
        <w:div w:id="1930001441">
          <w:marLeft w:val="0"/>
          <w:marRight w:val="0"/>
          <w:marTop w:val="0"/>
          <w:marBottom w:val="0"/>
          <w:divBdr>
            <w:top w:val="none" w:sz="0" w:space="0" w:color="auto"/>
            <w:left w:val="none" w:sz="0" w:space="0" w:color="auto"/>
            <w:bottom w:val="none" w:sz="0" w:space="0" w:color="auto"/>
            <w:right w:val="none" w:sz="0" w:space="0" w:color="auto"/>
          </w:divBdr>
        </w:div>
        <w:div w:id="2049407608">
          <w:marLeft w:val="0"/>
          <w:marRight w:val="0"/>
          <w:marTop w:val="0"/>
          <w:marBottom w:val="0"/>
          <w:divBdr>
            <w:top w:val="none" w:sz="0" w:space="0" w:color="auto"/>
            <w:left w:val="none" w:sz="0" w:space="0" w:color="auto"/>
            <w:bottom w:val="none" w:sz="0" w:space="0" w:color="auto"/>
            <w:right w:val="none" w:sz="0" w:space="0" w:color="auto"/>
          </w:divBdr>
        </w:div>
        <w:div w:id="2066685300">
          <w:marLeft w:val="0"/>
          <w:marRight w:val="0"/>
          <w:marTop w:val="0"/>
          <w:marBottom w:val="0"/>
          <w:divBdr>
            <w:top w:val="none" w:sz="0" w:space="0" w:color="auto"/>
            <w:left w:val="none" w:sz="0" w:space="0" w:color="auto"/>
            <w:bottom w:val="none" w:sz="0" w:space="0" w:color="auto"/>
            <w:right w:val="none" w:sz="0" w:space="0" w:color="auto"/>
          </w:divBdr>
        </w:div>
        <w:div w:id="2093504805">
          <w:marLeft w:val="0"/>
          <w:marRight w:val="0"/>
          <w:marTop w:val="0"/>
          <w:marBottom w:val="0"/>
          <w:divBdr>
            <w:top w:val="none" w:sz="0" w:space="0" w:color="auto"/>
            <w:left w:val="none" w:sz="0" w:space="0" w:color="auto"/>
            <w:bottom w:val="none" w:sz="0" w:space="0" w:color="auto"/>
            <w:right w:val="none" w:sz="0" w:space="0" w:color="auto"/>
          </w:divBdr>
        </w:div>
        <w:div w:id="2113091918">
          <w:marLeft w:val="0"/>
          <w:marRight w:val="0"/>
          <w:marTop w:val="0"/>
          <w:marBottom w:val="0"/>
          <w:divBdr>
            <w:top w:val="none" w:sz="0" w:space="0" w:color="auto"/>
            <w:left w:val="none" w:sz="0" w:space="0" w:color="auto"/>
            <w:bottom w:val="none" w:sz="0" w:space="0" w:color="auto"/>
            <w:right w:val="none" w:sz="0" w:space="0" w:color="auto"/>
          </w:divBdr>
        </w:div>
      </w:divsChild>
    </w:div>
    <w:div w:id="1426925493">
      <w:bodyDiv w:val="1"/>
      <w:marLeft w:val="0"/>
      <w:marRight w:val="0"/>
      <w:marTop w:val="0"/>
      <w:marBottom w:val="0"/>
      <w:divBdr>
        <w:top w:val="none" w:sz="0" w:space="0" w:color="auto"/>
        <w:left w:val="none" w:sz="0" w:space="0" w:color="auto"/>
        <w:bottom w:val="none" w:sz="0" w:space="0" w:color="auto"/>
        <w:right w:val="none" w:sz="0" w:space="0" w:color="auto"/>
      </w:divBdr>
    </w:div>
    <w:div w:id="1438525571">
      <w:bodyDiv w:val="1"/>
      <w:marLeft w:val="0"/>
      <w:marRight w:val="0"/>
      <w:marTop w:val="0"/>
      <w:marBottom w:val="0"/>
      <w:divBdr>
        <w:top w:val="none" w:sz="0" w:space="0" w:color="auto"/>
        <w:left w:val="none" w:sz="0" w:space="0" w:color="auto"/>
        <w:bottom w:val="none" w:sz="0" w:space="0" w:color="auto"/>
        <w:right w:val="none" w:sz="0" w:space="0" w:color="auto"/>
      </w:divBdr>
    </w:div>
    <w:div w:id="1454641286">
      <w:bodyDiv w:val="1"/>
      <w:marLeft w:val="0"/>
      <w:marRight w:val="0"/>
      <w:marTop w:val="0"/>
      <w:marBottom w:val="0"/>
      <w:divBdr>
        <w:top w:val="none" w:sz="0" w:space="0" w:color="auto"/>
        <w:left w:val="none" w:sz="0" w:space="0" w:color="auto"/>
        <w:bottom w:val="none" w:sz="0" w:space="0" w:color="auto"/>
        <w:right w:val="none" w:sz="0" w:space="0" w:color="auto"/>
      </w:divBdr>
      <w:divsChild>
        <w:div w:id="18508074">
          <w:marLeft w:val="0"/>
          <w:marRight w:val="0"/>
          <w:marTop w:val="0"/>
          <w:marBottom w:val="0"/>
          <w:divBdr>
            <w:top w:val="none" w:sz="0" w:space="0" w:color="auto"/>
            <w:left w:val="none" w:sz="0" w:space="0" w:color="auto"/>
            <w:bottom w:val="none" w:sz="0" w:space="0" w:color="auto"/>
            <w:right w:val="none" w:sz="0" w:space="0" w:color="auto"/>
          </w:divBdr>
        </w:div>
        <w:div w:id="494957562">
          <w:marLeft w:val="0"/>
          <w:marRight w:val="0"/>
          <w:marTop w:val="0"/>
          <w:marBottom w:val="0"/>
          <w:divBdr>
            <w:top w:val="none" w:sz="0" w:space="0" w:color="auto"/>
            <w:left w:val="none" w:sz="0" w:space="0" w:color="auto"/>
            <w:bottom w:val="none" w:sz="0" w:space="0" w:color="auto"/>
            <w:right w:val="none" w:sz="0" w:space="0" w:color="auto"/>
          </w:divBdr>
        </w:div>
        <w:div w:id="858277462">
          <w:marLeft w:val="0"/>
          <w:marRight w:val="0"/>
          <w:marTop w:val="0"/>
          <w:marBottom w:val="0"/>
          <w:divBdr>
            <w:top w:val="none" w:sz="0" w:space="0" w:color="auto"/>
            <w:left w:val="none" w:sz="0" w:space="0" w:color="auto"/>
            <w:bottom w:val="none" w:sz="0" w:space="0" w:color="auto"/>
            <w:right w:val="none" w:sz="0" w:space="0" w:color="auto"/>
          </w:divBdr>
        </w:div>
        <w:div w:id="1229658322">
          <w:marLeft w:val="0"/>
          <w:marRight w:val="0"/>
          <w:marTop w:val="0"/>
          <w:marBottom w:val="0"/>
          <w:divBdr>
            <w:top w:val="none" w:sz="0" w:space="0" w:color="auto"/>
            <w:left w:val="none" w:sz="0" w:space="0" w:color="auto"/>
            <w:bottom w:val="none" w:sz="0" w:space="0" w:color="auto"/>
            <w:right w:val="none" w:sz="0" w:space="0" w:color="auto"/>
          </w:divBdr>
        </w:div>
        <w:div w:id="1930233646">
          <w:marLeft w:val="0"/>
          <w:marRight w:val="0"/>
          <w:marTop w:val="0"/>
          <w:marBottom w:val="0"/>
          <w:divBdr>
            <w:top w:val="none" w:sz="0" w:space="0" w:color="auto"/>
            <w:left w:val="none" w:sz="0" w:space="0" w:color="auto"/>
            <w:bottom w:val="none" w:sz="0" w:space="0" w:color="auto"/>
            <w:right w:val="none" w:sz="0" w:space="0" w:color="auto"/>
          </w:divBdr>
        </w:div>
      </w:divsChild>
    </w:div>
    <w:div w:id="1460610219">
      <w:bodyDiv w:val="1"/>
      <w:marLeft w:val="0"/>
      <w:marRight w:val="0"/>
      <w:marTop w:val="0"/>
      <w:marBottom w:val="0"/>
      <w:divBdr>
        <w:top w:val="none" w:sz="0" w:space="0" w:color="auto"/>
        <w:left w:val="none" w:sz="0" w:space="0" w:color="auto"/>
        <w:bottom w:val="none" w:sz="0" w:space="0" w:color="auto"/>
        <w:right w:val="none" w:sz="0" w:space="0" w:color="auto"/>
      </w:divBdr>
    </w:div>
    <w:div w:id="1492022694">
      <w:bodyDiv w:val="1"/>
      <w:marLeft w:val="0"/>
      <w:marRight w:val="0"/>
      <w:marTop w:val="0"/>
      <w:marBottom w:val="0"/>
      <w:divBdr>
        <w:top w:val="none" w:sz="0" w:space="0" w:color="auto"/>
        <w:left w:val="none" w:sz="0" w:space="0" w:color="auto"/>
        <w:bottom w:val="none" w:sz="0" w:space="0" w:color="auto"/>
        <w:right w:val="none" w:sz="0" w:space="0" w:color="auto"/>
      </w:divBdr>
      <w:divsChild>
        <w:div w:id="40440958">
          <w:marLeft w:val="0"/>
          <w:marRight w:val="0"/>
          <w:marTop w:val="0"/>
          <w:marBottom w:val="0"/>
          <w:divBdr>
            <w:top w:val="none" w:sz="0" w:space="0" w:color="auto"/>
            <w:left w:val="none" w:sz="0" w:space="0" w:color="auto"/>
            <w:bottom w:val="none" w:sz="0" w:space="0" w:color="auto"/>
            <w:right w:val="none" w:sz="0" w:space="0" w:color="auto"/>
          </w:divBdr>
        </w:div>
        <w:div w:id="169296290">
          <w:marLeft w:val="0"/>
          <w:marRight w:val="0"/>
          <w:marTop w:val="0"/>
          <w:marBottom w:val="0"/>
          <w:divBdr>
            <w:top w:val="none" w:sz="0" w:space="0" w:color="auto"/>
            <w:left w:val="none" w:sz="0" w:space="0" w:color="auto"/>
            <w:bottom w:val="none" w:sz="0" w:space="0" w:color="auto"/>
            <w:right w:val="none" w:sz="0" w:space="0" w:color="auto"/>
          </w:divBdr>
        </w:div>
        <w:div w:id="418454328">
          <w:marLeft w:val="0"/>
          <w:marRight w:val="0"/>
          <w:marTop w:val="0"/>
          <w:marBottom w:val="0"/>
          <w:divBdr>
            <w:top w:val="none" w:sz="0" w:space="0" w:color="auto"/>
            <w:left w:val="none" w:sz="0" w:space="0" w:color="auto"/>
            <w:bottom w:val="none" w:sz="0" w:space="0" w:color="auto"/>
            <w:right w:val="none" w:sz="0" w:space="0" w:color="auto"/>
          </w:divBdr>
        </w:div>
        <w:div w:id="518007373">
          <w:marLeft w:val="0"/>
          <w:marRight w:val="0"/>
          <w:marTop w:val="0"/>
          <w:marBottom w:val="0"/>
          <w:divBdr>
            <w:top w:val="none" w:sz="0" w:space="0" w:color="auto"/>
            <w:left w:val="none" w:sz="0" w:space="0" w:color="auto"/>
            <w:bottom w:val="none" w:sz="0" w:space="0" w:color="auto"/>
            <w:right w:val="none" w:sz="0" w:space="0" w:color="auto"/>
          </w:divBdr>
        </w:div>
        <w:div w:id="626660364">
          <w:marLeft w:val="0"/>
          <w:marRight w:val="0"/>
          <w:marTop w:val="0"/>
          <w:marBottom w:val="0"/>
          <w:divBdr>
            <w:top w:val="none" w:sz="0" w:space="0" w:color="auto"/>
            <w:left w:val="none" w:sz="0" w:space="0" w:color="auto"/>
            <w:bottom w:val="none" w:sz="0" w:space="0" w:color="auto"/>
            <w:right w:val="none" w:sz="0" w:space="0" w:color="auto"/>
          </w:divBdr>
        </w:div>
        <w:div w:id="649673341">
          <w:marLeft w:val="0"/>
          <w:marRight w:val="0"/>
          <w:marTop w:val="0"/>
          <w:marBottom w:val="0"/>
          <w:divBdr>
            <w:top w:val="none" w:sz="0" w:space="0" w:color="auto"/>
            <w:left w:val="none" w:sz="0" w:space="0" w:color="auto"/>
            <w:bottom w:val="none" w:sz="0" w:space="0" w:color="auto"/>
            <w:right w:val="none" w:sz="0" w:space="0" w:color="auto"/>
          </w:divBdr>
        </w:div>
        <w:div w:id="886068520">
          <w:marLeft w:val="0"/>
          <w:marRight w:val="0"/>
          <w:marTop w:val="0"/>
          <w:marBottom w:val="0"/>
          <w:divBdr>
            <w:top w:val="none" w:sz="0" w:space="0" w:color="auto"/>
            <w:left w:val="none" w:sz="0" w:space="0" w:color="auto"/>
            <w:bottom w:val="none" w:sz="0" w:space="0" w:color="auto"/>
            <w:right w:val="none" w:sz="0" w:space="0" w:color="auto"/>
          </w:divBdr>
        </w:div>
        <w:div w:id="939993974">
          <w:marLeft w:val="0"/>
          <w:marRight w:val="0"/>
          <w:marTop w:val="0"/>
          <w:marBottom w:val="0"/>
          <w:divBdr>
            <w:top w:val="none" w:sz="0" w:space="0" w:color="auto"/>
            <w:left w:val="none" w:sz="0" w:space="0" w:color="auto"/>
            <w:bottom w:val="none" w:sz="0" w:space="0" w:color="auto"/>
            <w:right w:val="none" w:sz="0" w:space="0" w:color="auto"/>
          </w:divBdr>
        </w:div>
        <w:div w:id="1338535838">
          <w:marLeft w:val="0"/>
          <w:marRight w:val="0"/>
          <w:marTop w:val="0"/>
          <w:marBottom w:val="0"/>
          <w:divBdr>
            <w:top w:val="none" w:sz="0" w:space="0" w:color="auto"/>
            <w:left w:val="none" w:sz="0" w:space="0" w:color="auto"/>
            <w:bottom w:val="none" w:sz="0" w:space="0" w:color="auto"/>
            <w:right w:val="none" w:sz="0" w:space="0" w:color="auto"/>
          </w:divBdr>
        </w:div>
        <w:div w:id="1548182666">
          <w:marLeft w:val="0"/>
          <w:marRight w:val="0"/>
          <w:marTop w:val="0"/>
          <w:marBottom w:val="0"/>
          <w:divBdr>
            <w:top w:val="none" w:sz="0" w:space="0" w:color="auto"/>
            <w:left w:val="none" w:sz="0" w:space="0" w:color="auto"/>
            <w:bottom w:val="none" w:sz="0" w:space="0" w:color="auto"/>
            <w:right w:val="none" w:sz="0" w:space="0" w:color="auto"/>
          </w:divBdr>
        </w:div>
        <w:div w:id="1945916767">
          <w:marLeft w:val="0"/>
          <w:marRight w:val="0"/>
          <w:marTop w:val="0"/>
          <w:marBottom w:val="0"/>
          <w:divBdr>
            <w:top w:val="none" w:sz="0" w:space="0" w:color="auto"/>
            <w:left w:val="none" w:sz="0" w:space="0" w:color="auto"/>
            <w:bottom w:val="none" w:sz="0" w:space="0" w:color="auto"/>
            <w:right w:val="none" w:sz="0" w:space="0" w:color="auto"/>
          </w:divBdr>
        </w:div>
      </w:divsChild>
    </w:div>
    <w:div w:id="1549955292">
      <w:bodyDiv w:val="1"/>
      <w:marLeft w:val="0"/>
      <w:marRight w:val="0"/>
      <w:marTop w:val="0"/>
      <w:marBottom w:val="0"/>
      <w:divBdr>
        <w:top w:val="none" w:sz="0" w:space="0" w:color="auto"/>
        <w:left w:val="none" w:sz="0" w:space="0" w:color="auto"/>
        <w:bottom w:val="none" w:sz="0" w:space="0" w:color="auto"/>
        <w:right w:val="none" w:sz="0" w:space="0" w:color="auto"/>
      </w:divBdr>
      <w:divsChild>
        <w:div w:id="246771112">
          <w:marLeft w:val="0"/>
          <w:marRight w:val="0"/>
          <w:marTop w:val="0"/>
          <w:marBottom w:val="0"/>
          <w:divBdr>
            <w:top w:val="none" w:sz="0" w:space="0" w:color="auto"/>
            <w:left w:val="none" w:sz="0" w:space="0" w:color="auto"/>
            <w:bottom w:val="none" w:sz="0" w:space="0" w:color="auto"/>
            <w:right w:val="none" w:sz="0" w:space="0" w:color="auto"/>
          </w:divBdr>
        </w:div>
        <w:div w:id="882788831">
          <w:marLeft w:val="0"/>
          <w:marRight w:val="0"/>
          <w:marTop w:val="0"/>
          <w:marBottom w:val="0"/>
          <w:divBdr>
            <w:top w:val="none" w:sz="0" w:space="0" w:color="auto"/>
            <w:left w:val="none" w:sz="0" w:space="0" w:color="auto"/>
            <w:bottom w:val="none" w:sz="0" w:space="0" w:color="auto"/>
            <w:right w:val="none" w:sz="0" w:space="0" w:color="auto"/>
          </w:divBdr>
        </w:div>
        <w:div w:id="1684166831">
          <w:marLeft w:val="0"/>
          <w:marRight w:val="0"/>
          <w:marTop w:val="0"/>
          <w:marBottom w:val="0"/>
          <w:divBdr>
            <w:top w:val="none" w:sz="0" w:space="0" w:color="auto"/>
            <w:left w:val="none" w:sz="0" w:space="0" w:color="auto"/>
            <w:bottom w:val="none" w:sz="0" w:space="0" w:color="auto"/>
            <w:right w:val="none" w:sz="0" w:space="0" w:color="auto"/>
          </w:divBdr>
        </w:div>
      </w:divsChild>
    </w:div>
    <w:div w:id="1567951013">
      <w:bodyDiv w:val="1"/>
      <w:marLeft w:val="0"/>
      <w:marRight w:val="0"/>
      <w:marTop w:val="0"/>
      <w:marBottom w:val="0"/>
      <w:divBdr>
        <w:top w:val="none" w:sz="0" w:space="0" w:color="auto"/>
        <w:left w:val="none" w:sz="0" w:space="0" w:color="auto"/>
        <w:bottom w:val="none" w:sz="0" w:space="0" w:color="auto"/>
        <w:right w:val="none" w:sz="0" w:space="0" w:color="auto"/>
      </w:divBdr>
      <w:divsChild>
        <w:div w:id="51972314">
          <w:marLeft w:val="0"/>
          <w:marRight w:val="0"/>
          <w:marTop w:val="0"/>
          <w:marBottom w:val="0"/>
          <w:divBdr>
            <w:top w:val="none" w:sz="0" w:space="0" w:color="auto"/>
            <w:left w:val="none" w:sz="0" w:space="0" w:color="auto"/>
            <w:bottom w:val="none" w:sz="0" w:space="0" w:color="auto"/>
            <w:right w:val="none" w:sz="0" w:space="0" w:color="auto"/>
          </w:divBdr>
        </w:div>
        <w:div w:id="210115380">
          <w:marLeft w:val="0"/>
          <w:marRight w:val="0"/>
          <w:marTop w:val="0"/>
          <w:marBottom w:val="0"/>
          <w:divBdr>
            <w:top w:val="none" w:sz="0" w:space="0" w:color="auto"/>
            <w:left w:val="none" w:sz="0" w:space="0" w:color="auto"/>
            <w:bottom w:val="none" w:sz="0" w:space="0" w:color="auto"/>
            <w:right w:val="none" w:sz="0" w:space="0" w:color="auto"/>
          </w:divBdr>
        </w:div>
        <w:div w:id="509612638">
          <w:marLeft w:val="0"/>
          <w:marRight w:val="0"/>
          <w:marTop w:val="0"/>
          <w:marBottom w:val="0"/>
          <w:divBdr>
            <w:top w:val="none" w:sz="0" w:space="0" w:color="auto"/>
            <w:left w:val="none" w:sz="0" w:space="0" w:color="auto"/>
            <w:bottom w:val="none" w:sz="0" w:space="0" w:color="auto"/>
            <w:right w:val="none" w:sz="0" w:space="0" w:color="auto"/>
          </w:divBdr>
        </w:div>
        <w:div w:id="510340323">
          <w:marLeft w:val="0"/>
          <w:marRight w:val="0"/>
          <w:marTop w:val="0"/>
          <w:marBottom w:val="0"/>
          <w:divBdr>
            <w:top w:val="none" w:sz="0" w:space="0" w:color="auto"/>
            <w:left w:val="none" w:sz="0" w:space="0" w:color="auto"/>
            <w:bottom w:val="none" w:sz="0" w:space="0" w:color="auto"/>
            <w:right w:val="none" w:sz="0" w:space="0" w:color="auto"/>
          </w:divBdr>
        </w:div>
        <w:div w:id="644238800">
          <w:marLeft w:val="0"/>
          <w:marRight w:val="0"/>
          <w:marTop w:val="0"/>
          <w:marBottom w:val="0"/>
          <w:divBdr>
            <w:top w:val="none" w:sz="0" w:space="0" w:color="auto"/>
            <w:left w:val="none" w:sz="0" w:space="0" w:color="auto"/>
            <w:bottom w:val="none" w:sz="0" w:space="0" w:color="auto"/>
            <w:right w:val="none" w:sz="0" w:space="0" w:color="auto"/>
          </w:divBdr>
        </w:div>
        <w:div w:id="654265425">
          <w:marLeft w:val="0"/>
          <w:marRight w:val="0"/>
          <w:marTop w:val="0"/>
          <w:marBottom w:val="0"/>
          <w:divBdr>
            <w:top w:val="none" w:sz="0" w:space="0" w:color="auto"/>
            <w:left w:val="none" w:sz="0" w:space="0" w:color="auto"/>
            <w:bottom w:val="none" w:sz="0" w:space="0" w:color="auto"/>
            <w:right w:val="none" w:sz="0" w:space="0" w:color="auto"/>
          </w:divBdr>
        </w:div>
        <w:div w:id="1457021352">
          <w:marLeft w:val="0"/>
          <w:marRight w:val="0"/>
          <w:marTop w:val="0"/>
          <w:marBottom w:val="0"/>
          <w:divBdr>
            <w:top w:val="none" w:sz="0" w:space="0" w:color="auto"/>
            <w:left w:val="none" w:sz="0" w:space="0" w:color="auto"/>
            <w:bottom w:val="none" w:sz="0" w:space="0" w:color="auto"/>
            <w:right w:val="none" w:sz="0" w:space="0" w:color="auto"/>
          </w:divBdr>
        </w:div>
      </w:divsChild>
    </w:div>
    <w:div w:id="1597205248">
      <w:bodyDiv w:val="1"/>
      <w:marLeft w:val="0"/>
      <w:marRight w:val="0"/>
      <w:marTop w:val="0"/>
      <w:marBottom w:val="0"/>
      <w:divBdr>
        <w:top w:val="none" w:sz="0" w:space="0" w:color="auto"/>
        <w:left w:val="none" w:sz="0" w:space="0" w:color="auto"/>
        <w:bottom w:val="none" w:sz="0" w:space="0" w:color="auto"/>
        <w:right w:val="none" w:sz="0" w:space="0" w:color="auto"/>
      </w:divBdr>
    </w:div>
    <w:div w:id="1621642755">
      <w:bodyDiv w:val="1"/>
      <w:marLeft w:val="0"/>
      <w:marRight w:val="0"/>
      <w:marTop w:val="0"/>
      <w:marBottom w:val="0"/>
      <w:divBdr>
        <w:top w:val="none" w:sz="0" w:space="0" w:color="auto"/>
        <w:left w:val="none" w:sz="0" w:space="0" w:color="auto"/>
        <w:bottom w:val="none" w:sz="0" w:space="0" w:color="auto"/>
        <w:right w:val="none" w:sz="0" w:space="0" w:color="auto"/>
      </w:divBdr>
      <w:divsChild>
        <w:div w:id="1326859658">
          <w:marLeft w:val="0"/>
          <w:marRight w:val="0"/>
          <w:marTop w:val="0"/>
          <w:marBottom w:val="0"/>
          <w:divBdr>
            <w:top w:val="none" w:sz="0" w:space="0" w:color="auto"/>
            <w:left w:val="none" w:sz="0" w:space="0" w:color="auto"/>
            <w:bottom w:val="none" w:sz="0" w:space="0" w:color="auto"/>
            <w:right w:val="none" w:sz="0" w:space="0" w:color="auto"/>
          </w:divBdr>
        </w:div>
        <w:div w:id="1355234138">
          <w:marLeft w:val="0"/>
          <w:marRight w:val="0"/>
          <w:marTop w:val="0"/>
          <w:marBottom w:val="0"/>
          <w:divBdr>
            <w:top w:val="none" w:sz="0" w:space="0" w:color="auto"/>
            <w:left w:val="none" w:sz="0" w:space="0" w:color="auto"/>
            <w:bottom w:val="none" w:sz="0" w:space="0" w:color="auto"/>
            <w:right w:val="none" w:sz="0" w:space="0" w:color="auto"/>
          </w:divBdr>
        </w:div>
        <w:div w:id="2099253681">
          <w:marLeft w:val="0"/>
          <w:marRight w:val="0"/>
          <w:marTop w:val="0"/>
          <w:marBottom w:val="0"/>
          <w:divBdr>
            <w:top w:val="none" w:sz="0" w:space="0" w:color="auto"/>
            <w:left w:val="none" w:sz="0" w:space="0" w:color="auto"/>
            <w:bottom w:val="none" w:sz="0" w:space="0" w:color="auto"/>
            <w:right w:val="none" w:sz="0" w:space="0" w:color="auto"/>
          </w:divBdr>
        </w:div>
      </w:divsChild>
    </w:div>
    <w:div w:id="1799645008">
      <w:bodyDiv w:val="1"/>
      <w:marLeft w:val="0"/>
      <w:marRight w:val="0"/>
      <w:marTop w:val="0"/>
      <w:marBottom w:val="0"/>
      <w:divBdr>
        <w:top w:val="none" w:sz="0" w:space="0" w:color="auto"/>
        <w:left w:val="none" w:sz="0" w:space="0" w:color="auto"/>
        <w:bottom w:val="none" w:sz="0" w:space="0" w:color="auto"/>
        <w:right w:val="none" w:sz="0" w:space="0" w:color="auto"/>
      </w:divBdr>
    </w:div>
    <w:div w:id="1865557472">
      <w:bodyDiv w:val="1"/>
      <w:marLeft w:val="0"/>
      <w:marRight w:val="0"/>
      <w:marTop w:val="0"/>
      <w:marBottom w:val="0"/>
      <w:divBdr>
        <w:top w:val="none" w:sz="0" w:space="0" w:color="auto"/>
        <w:left w:val="none" w:sz="0" w:space="0" w:color="auto"/>
        <w:bottom w:val="none" w:sz="0" w:space="0" w:color="auto"/>
        <w:right w:val="none" w:sz="0" w:space="0" w:color="auto"/>
      </w:divBdr>
      <w:divsChild>
        <w:div w:id="311834464">
          <w:marLeft w:val="0"/>
          <w:marRight w:val="0"/>
          <w:marTop w:val="0"/>
          <w:marBottom w:val="0"/>
          <w:divBdr>
            <w:top w:val="none" w:sz="0" w:space="0" w:color="auto"/>
            <w:left w:val="none" w:sz="0" w:space="0" w:color="auto"/>
            <w:bottom w:val="none" w:sz="0" w:space="0" w:color="auto"/>
            <w:right w:val="none" w:sz="0" w:space="0" w:color="auto"/>
          </w:divBdr>
        </w:div>
        <w:div w:id="778062205">
          <w:marLeft w:val="0"/>
          <w:marRight w:val="0"/>
          <w:marTop w:val="0"/>
          <w:marBottom w:val="0"/>
          <w:divBdr>
            <w:top w:val="none" w:sz="0" w:space="0" w:color="auto"/>
            <w:left w:val="none" w:sz="0" w:space="0" w:color="auto"/>
            <w:bottom w:val="none" w:sz="0" w:space="0" w:color="auto"/>
            <w:right w:val="none" w:sz="0" w:space="0" w:color="auto"/>
          </w:divBdr>
        </w:div>
        <w:div w:id="779682723">
          <w:marLeft w:val="0"/>
          <w:marRight w:val="0"/>
          <w:marTop w:val="0"/>
          <w:marBottom w:val="0"/>
          <w:divBdr>
            <w:top w:val="none" w:sz="0" w:space="0" w:color="auto"/>
            <w:left w:val="none" w:sz="0" w:space="0" w:color="auto"/>
            <w:bottom w:val="none" w:sz="0" w:space="0" w:color="auto"/>
            <w:right w:val="none" w:sz="0" w:space="0" w:color="auto"/>
          </w:divBdr>
        </w:div>
        <w:div w:id="1411973403">
          <w:marLeft w:val="0"/>
          <w:marRight w:val="0"/>
          <w:marTop w:val="0"/>
          <w:marBottom w:val="0"/>
          <w:divBdr>
            <w:top w:val="none" w:sz="0" w:space="0" w:color="auto"/>
            <w:left w:val="none" w:sz="0" w:space="0" w:color="auto"/>
            <w:bottom w:val="none" w:sz="0" w:space="0" w:color="auto"/>
            <w:right w:val="none" w:sz="0" w:space="0" w:color="auto"/>
          </w:divBdr>
        </w:div>
        <w:div w:id="1495562920">
          <w:marLeft w:val="0"/>
          <w:marRight w:val="0"/>
          <w:marTop w:val="0"/>
          <w:marBottom w:val="0"/>
          <w:divBdr>
            <w:top w:val="none" w:sz="0" w:space="0" w:color="auto"/>
            <w:left w:val="none" w:sz="0" w:space="0" w:color="auto"/>
            <w:bottom w:val="none" w:sz="0" w:space="0" w:color="auto"/>
            <w:right w:val="none" w:sz="0" w:space="0" w:color="auto"/>
          </w:divBdr>
        </w:div>
        <w:div w:id="1751733586">
          <w:marLeft w:val="0"/>
          <w:marRight w:val="0"/>
          <w:marTop w:val="0"/>
          <w:marBottom w:val="0"/>
          <w:divBdr>
            <w:top w:val="none" w:sz="0" w:space="0" w:color="auto"/>
            <w:left w:val="none" w:sz="0" w:space="0" w:color="auto"/>
            <w:bottom w:val="none" w:sz="0" w:space="0" w:color="auto"/>
            <w:right w:val="none" w:sz="0" w:space="0" w:color="auto"/>
          </w:divBdr>
        </w:div>
        <w:div w:id="2018850511">
          <w:marLeft w:val="0"/>
          <w:marRight w:val="0"/>
          <w:marTop w:val="0"/>
          <w:marBottom w:val="0"/>
          <w:divBdr>
            <w:top w:val="none" w:sz="0" w:space="0" w:color="auto"/>
            <w:left w:val="none" w:sz="0" w:space="0" w:color="auto"/>
            <w:bottom w:val="none" w:sz="0" w:space="0" w:color="auto"/>
            <w:right w:val="none" w:sz="0" w:space="0" w:color="auto"/>
          </w:divBdr>
        </w:div>
      </w:divsChild>
    </w:div>
    <w:div w:id="1867907274">
      <w:bodyDiv w:val="1"/>
      <w:marLeft w:val="0"/>
      <w:marRight w:val="0"/>
      <w:marTop w:val="0"/>
      <w:marBottom w:val="0"/>
      <w:divBdr>
        <w:top w:val="none" w:sz="0" w:space="0" w:color="auto"/>
        <w:left w:val="none" w:sz="0" w:space="0" w:color="auto"/>
        <w:bottom w:val="none" w:sz="0" w:space="0" w:color="auto"/>
        <w:right w:val="none" w:sz="0" w:space="0" w:color="auto"/>
      </w:divBdr>
    </w:div>
    <w:div w:id="1871917106">
      <w:bodyDiv w:val="1"/>
      <w:marLeft w:val="0"/>
      <w:marRight w:val="0"/>
      <w:marTop w:val="0"/>
      <w:marBottom w:val="0"/>
      <w:divBdr>
        <w:top w:val="none" w:sz="0" w:space="0" w:color="auto"/>
        <w:left w:val="none" w:sz="0" w:space="0" w:color="auto"/>
        <w:bottom w:val="none" w:sz="0" w:space="0" w:color="auto"/>
        <w:right w:val="none" w:sz="0" w:space="0" w:color="auto"/>
      </w:divBdr>
    </w:div>
    <w:div w:id="1885480378">
      <w:bodyDiv w:val="1"/>
      <w:marLeft w:val="0"/>
      <w:marRight w:val="0"/>
      <w:marTop w:val="0"/>
      <w:marBottom w:val="0"/>
      <w:divBdr>
        <w:top w:val="none" w:sz="0" w:space="0" w:color="auto"/>
        <w:left w:val="none" w:sz="0" w:space="0" w:color="auto"/>
        <w:bottom w:val="none" w:sz="0" w:space="0" w:color="auto"/>
        <w:right w:val="none" w:sz="0" w:space="0" w:color="auto"/>
      </w:divBdr>
      <w:divsChild>
        <w:div w:id="317997172">
          <w:marLeft w:val="0"/>
          <w:marRight w:val="0"/>
          <w:marTop w:val="0"/>
          <w:marBottom w:val="0"/>
          <w:divBdr>
            <w:top w:val="none" w:sz="0" w:space="0" w:color="auto"/>
            <w:left w:val="none" w:sz="0" w:space="0" w:color="auto"/>
            <w:bottom w:val="none" w:sz="0" w:space="0" w:color="auto"/>
            <w:right w:val="none" w:sz="0" w:space="0" w:color="auto"/>
          </w:divBdr>
        </w:div>
        <w:div w:id="496653535">
          <w:marLeft w:val="0"/>
          <w:marRight w:val="0"/>
          <w:marTop w:val="0"/>
          <w:marBottom w:val="0"/>
          <w:divBdr>
            <w:top w:val="none" w:sz="0" w:space="0" w:color="auto"/>
            <w:left w:val="none" w:sz="0" w:space="0" w:color="auto"/>
            <w:bottom w:val="none" w:sz="0" w:space="0" w:color="auto"/>
            <w:right w:val="none" w:sz="0" w:space="0" w:color="auto"/>
          </w:divBdr>
        </w:div>
        <w:div w:id="713428222">
          <w:marLeft w:val="0"/>
          <w:marRight w:val="0"/>
          <w:marTop w:val="0"/>
          <w:marBottom w:val="0"/>
          <w:divBdr>
            <w:top w:val="none" w:sz="0" w:space="0" w:color="auto"/>
            <w:left w:val="none" w:sz="0" w:space="0" w:color="auto"/>
            <w:bottom w:val="none" w:sz="0" w:space="0" w:color="auto"/>
            <w:right w:val="none" w:sz="0" w:space="0" w:color="auto"/>
          </w:divBdr>
        </w:div>
        <w:div w:id="884875979">
          <w:marLeft w:val="0"/>
          <w:marRight w:val="0"/>
          <w:marTop w:val="0"/>
          <w:marBottom w:val="0"/>
          <w:divBdr>
            <w:top w:val="none" w:sz="0" w:space="0" w:color="auto"/>
            <w:left w:val="none" w:sz="0" w:space="0" w:color="auto"/>
            <w:bottom w:val="none" w:sz="0" w:space="0" w:color="auto"/>
            <w:right w:val="none" w:sz="0" w:space="0" w:color="auto"/>
          </w:divBdr>
        </w:div>
        <w:div w:id="916984057">
          <w:marLeft w:val="0"/>
          <w:marRight w:val="0"/>
          <w:marTop w:val="0"/>
          <w:marBottom w:val="0"/>
          <w:divBdr>
            <w:top w:val="none" w:sz="0" w:space="0" w:color="auto"/>
            <w:left w:val="none" w:sz="0" w:space="0" w:color="auto"/>
            <w:bottom w:val="none" w:sz="0" w:space="0" w:color="auto"/>
            <w:right w:val="none" w:sz="0" w:space="0" w:color="auto"/>
          </w:divBdr>
        </w:div>
        <w:div w:id="941382406">
          <w:marLeft w:val="0"/>
          <w:marRight w:val="0"/>
          <w:marTop w:val="0"/>
          <w:marBottom w:val="0"/>
          <w:divBdr>
            <w:top w:val="none" w:sz="0" w:space="0" w:color="auto"/>
            <w:left w:val="none" w:sz="0" w:space="0" w:color="auto"/>
            <w:bottom w:val="none" w:sz="0" w:space="0" w:color="auto"/>
            <w:right w:val="none" w:sz="0" w:space="0" w:color="auto"/>
          </w:divBdr>
        </w:div>
        <w:div w:id="1270697967">
          <w:marLeft w:val="0"/>
          <w:marRight w:val="0"/>
          <w:marTop w:val="0"/>
          <w:marBottom w:val="0"/>
          <w:divBdr>
            <w:top w:val="none" w:sz="0" w:space="0" w:color="auto"/>
            <w:left w:val="none" w:sz="0" w:space="0" w:color="auto"/>
            <w:bottom w:val="none" w:sz="0" w:space="0" w:color="auto"/>
            <w:right w:val="none" w:sz="0" w:space="0" w:color="auto"/>
          </w:divBdr>
        </w:div>
        <w:div w:id="1536960249">
          <w:marLeft w:val="0"/>
          <w:marRight w:val="0"/>
          <w:marTop w:val="0"/>
          <w:marBottom w:val="0"/>
          <w:divBdr>
            <w:top w:val="none" w:sz="0" w:space="0" w:color="auto"/>
            <w:left w:val="none" w:sz="0" w:space="0" w:color="auto"/>
            <w:bottom w:val="none" w:sz="0" w:space="0" w:color="auto"/>
            <w:right w:val="none" w:sz="0" w:space="0" w:color="auto"/>
          </w:divBdr>
        </w:div>
        <w:div w:id="1895770331">
          <w:marLeft w:val="0"/>
          <w:marRight w:val="0"/>
          <w:marTop w:val="0"/>
          <w:marBottom w:val="0"/>
          <w:divBdr>
            <w:top w:val="none" w:sz="0" w:space="0" w:color="auto"/>
            <w:left w:val="none" w:sz="0" w:space="0" w:color="auto"/>
            <w:bottom w:val="none" w:sz="0" w:space="0" w:color="auto"/>
            <w:right w:val="none" w:sz="0" w:space="0" w:color="auto"/>
          </w:divBdr>
        </w:div>
      </w:divsChild>
    </w:div>
    <w:div w:id="1917276478">
      <w:bodyDiv w:val="1"/>
      <w:marLeft w:val="0"/>
      <w:marRight w:val="0"/>
      <w:marTop w:val="0"/>
      <w:marBottom w:val="0"/>
      <w:divBdr>
        <w:top w:val="none" w:sz="0" w:space="0" w:color="auto"/>
        <w:left w:val="none" w:sz="0" w:space="0" w:color="auto"/>
        <w:bottom w:val="none" w:sz="0" w:space="0" w:color="auto"/>
        <w:right w:val="none" w:sz="0" w:space="0" w:color="auto"/>
      </w:divBdr>
      <w:divsChild>
        <w:div w:id="501623887">
          <w:marLeft w:val="0"/>
          <w:marRight w:val="0"/>
          <w:marTop w:val="0"/>
          <w:marBottom w:val="0"/>
          <w:divBdr>
            <w:top w:val="none" w:sz="0" w:space="0" w:color="auto"/>
            <w:left w:val="none" w:sz="0" w:space="0" w:color="auto"/>
            <w:bottom w:val="none" w:sz="0" w:space="0" w:color="auto"/>
            <w:right w:val="none" w:sz="0" w:space="0" w:color="auto"/>
          </w:divBdr>
        </w:div>
        <w:div w:id="962347659">
          <w:marLeft w:val="0"/>
          <w:marRight w:val="0"/>
          <w:marTop w:val="0"/>
          <w:marBottom w:val="0"/>
          <w:divBdr>
            <w:top w:val="none" w:sz="0" w:space="0" w:color="auto"/>
            <w:left w:val="none" w:sz="0" w:space="0" w:color="auto"/>
            <w:bottom w:val="none" w:sz="0" w:space="0" w:color="auto"/>
            <w:right w:val="none" w:sz="0" w:space="0" w:color="auto"/>
          </w:divBdr>
        </w:div>
        <w:div w:id="990252215">
          <w:marLeft w:val="0"/>
          <w:marRight w:val="0"/>
          <w:marTop w:val="0"/>
          <w:marBottom w:val="0"/>
          <w:divBdr>
            <w:top w:val="none" w:sz="0" w:space="0" w:color="auto"/>
            <w:left w:val="none" w:sz="0" w:space="0" w:color="auto"/>
            <w:bottom w:val="none" w:sz="0" w:space="0" w:color="auto"/>
            <w:right w:val="none" w:sz="0" w:space="0" w:color="auto"/>
          </w:divBdr>
        </w:div>
        <w:div w:id="1153254611">
          <w:marLeft w:val="0"/>
          <w:marRight w:val="0"/>
          <w:marTop w:val="0"/>
          <w:marBottom w:val="0"/>
          <w:divBdr>
            <w:top w:val="none" w:sz="0" w:space="0" w:color="auto"/>
            <w:left w:val="none" w:sz="0" w:space="0" w:color="auto"/>
            <w:bottom w:val="none" w:sz="0" w:space="0" w:color="auto"/>
            <w:right w:val="none" w:sz="0" w:space="0" w:color="auto"/>
          </w:divBdr>
        </w:div>
        <w:div w:id="1645041498">
          <w:marLeft w:val="0"/>
          <w:marRight w:val="0"/>
          <w:marTop w:val="0"/>
          <w:marBottom w:val="0"/>
          <w:divBdr>
            <w:top w:val="none" w:sz="0" w:space="0" w:color="auto"/>
            <w:left w:val="none" w:sz="0" w:space="0" w:color="auto"/>
            <w:bottom w:val="none" w:sz="0" w:space="0" w:color="auto"/>
            <w:right w:val="none" w:sz="0" w:space="0" w:color="auto"/>
          </w:divBdr>
        </w:div>
        <w:div w:id="1726371085">
          <w:marLeft w:val="0"/>
          <w:marRight w:val="0"/>
          <w:marTop w:val="0"/>
          <w:marBottom w:val="0"/>
          <w:divBdr>
            <w:top w:val="none" w:sz="0" w:space="0" w:color="auto"/>
            <w:left w:val="none" w:sz="0" w:space="0" w:color="auto"/>
            <w:bottom w:val="none" w:sz="0" w:space="0" w:color="auto"/>
            <w:right w:val="none" w:sz="0" w:space="0" w:color="auto"/>
          </w:divBdr>
        </w:div>
        <w:div w:id="1763912450">
          <w:marLeft w:val="0"/>
          <w:marRight w:val="0"/>
          <w:marTop w:val="0"/>
          <w:marBottom w:val="0"/>
          <w:divBdr>
            <w:top w:val="none" w:sz="0" w:space="0" w:color="auto"/>
            <w:left w:val="none" w:sz="0" w:space="0" w:color="auto"/>
            <w:bottom w:val="none" w:sz="0" w:space="0" w:color="auto"/>
            <w:right w:val="none" w:sz="0" w:space="0" w:color="auto"/>
          </w:divBdr>
        </w:div>
        <w:div w:id="1848401075">
          <w:marLeft w:val="0"/>
          <w:marRight w:val="0"/>
          <w:marTop w:val="0"/>
          <w:marBottom w:val="0"/>
          <w:divBdr>
            <w:top w:val="none" w:sz="0" w:space="0" w:color="auto"/>
            <w:left w:val="none" w:sz="0" w:space="0" w:color="auto"/>
            <w:bottom w:val="none" w:sz="0" w:space="0" w:color="auto"/>
            <w:right w:val="none" w:sz="0" w:space="0" w:color="auto"/>
          </w:divBdr>
        </w:div>
        <w:div w:id="1875340626">
          <w:marLeft w:val="0"/>
          <w:marRight w:val="0"/>
          <w:marTop w:val="0"/>
          <w:marBottom w:val="0"/>
          <w:divBdr>
            <w:top w:val="none" w:sz="0" w:space="0" w:color="auto"/>
            <w:left w:val="none" w:sz="0" w:space="0" w:color="auto"/>
            <w:bottom w:val="none" w:sz="0" w:space="0" w:color="auto"/>
            <w:right w:val="none" w:sz="0" w:space="0" w:color="auto"/>
          </w:divBdr>
        </w:div>
      </w:divsChild>
    </w:div>
    <w:div w:id="1937517444">
      <w:bodyDiv w:val="1"/>
      <w:marLeft w:val="0"/>
      <w:marRight w:val="0"/>
      <w:marTop w:val="0"/>
      <w:marBottom w:val="0"/>
      <w:divBdr>
        <w:top w:val="none" w:sz="0" w:space="0" w:color="auto"/>
        <w:left w:val="none" w:sz="0" w:space="0" w:color="auto"/>
        <w:bottom w:val="none" w:sz="0" w:space="0" w:color="auto"/>
        <w:right w:val="none" w:sz="0" w:space="0" w:color="auto"/>
      </w:divBdr>
    </w:div>
    <w:div w:id="1948930569">
      <w:bodyDiv w:val="1"/>
      <w:marLeft w:val="0"/>
      <w:marRight w:val="0"/>
      <w:marTop w:val="0"/>
      <w:marBottom w:val="0"/>
      <w:divBdr>
        <w:top w:val="none" w:sz="0" w:space="0" w:color="auto"/>
        <w:left w:val="none" w:sz="0" w:space="0" w:color="auto"/>
        <w:bottom w:val="none" w:sz="0" w:space="0" w:color="auto"/>
        <w:right w:val="none" w:sz="0" w:space="0" w:color="auto"/>
      </w:divBdr>
      <w:divsChild>
        <w:div w:id="98719388">
          <w:marLeft w:val="0"/>
          <w:marRight w:val="0"/>
          <w:marTop w:val="0"/>
          <w:marBottom w:val="0"/>
          <w:divBdr>
            <w:top w:val="none" w:sz="0" w:space="0" w:color="auto"/>
            <w:left w:val="none" w:sz="0" w:space="0" w:color="auto"/>
            <w:bottom w:val="none" w:sz="0" w:space="0" w:color="auto"/>
            <w:right w:val="none" w:sz="0" w:space="0" w:color="auto"/>
          </w:divBdr>
        </w:div>
        <w:div w:id="944189566">
          <w:marLeft w:val="0"/>
          <w:marRight w:val="0"/>
          <w:marTop w:val="0"/>
          <w:marBottom w:val="0"/>
          <w:divBdr>
            <w:top w:val="none" w:sz="0" w:space="0" w:color="auto"/>
            <w:left w:val="none" w:sz="0" w:space="0" w:color="auto"/>
            <w:bottom w:val="none" w:sz="0" w:space="0" w:color="auto"/>
            <w:right w:val="none" w:sz="0" w:space="0" w:color="auto"/>
          </w:divBdr>
        </w:div>
        <w:div w:id="967274450">
          <w:marLeft w:val="0"/>
          <w:marRight w:val="0"/>
          <w:marTop w:val="0"/>
          <w:marBottom w:val="0"/>
          <w:divBdr>
            <w:top w:val="none" w:sz="0" w:space="0" w:color="auto"/>
            <w:left w:val="none" w:sz="0" w:space="0" w:color="auto"/>
            <w:bottom w:val="none" w:sz="0" w:space="0" w:color="auto"/>
            <w:right w:val="none" w:sz="0" w:space="0" w:color="auto"/>
          </w:divBdr>
        </w:div>
        <w:div w:id="1021778484">
          <w:marLeft w:val="0"/>
          <w:marRight w:val="0"/>
          <w:marTop w:val="0"/>
          <w:marBottom w:val="0"/>
          <w:divBdr>
            <w:top w:val="none" w:sz="0" w:space="0" w:color="auto"/>
            <w:left w:val="none" w:sz="0" w:space="0" w:color="auto"/>
            <w:bottom w:val="none" w:sz="0" w:space="0" w:color="auto"/>
            <w:right w:val="none" w:sz="0" w:space="0" w:color="auto"/>
          </w:divBdr>
        </w:div>
        <w:div w:id="1248224818">
          <w:marLeft w:val="0"/>
          <w:marRight w:val="0"/>
          <w:marTop w:val="0"/>
          <w:marBottom w:val="0"/>
          <w:divBdr>
            <w:top w:val="none" w:sz="0" w:space="0" w:color="auto"/>
            <w:left w:val="none" w:sz="0" w:space="0" w:color="auto"/>
            <w:bottom w:val="none" w:sz="0" w:space="0" w:color="auto"/>
            <w:right w:val="none" w:sz="0" w:space="0" w:color="auto"/>
          </w:divBdr>
        </w:div>
        <w:div w:id="1271350123">
          <w:marLeft w:val="0"/>
          <w:marRight w:val="0"/>
          <w:marTop w:val="0"/>
          <w:marBottom w:val="0"/>
          <w:divBdr>
            <w:top w:val="none" w:sz="0" w:space="0" w:color="auto"/>
            <w:left w:val="none" w:sz="0" w:space="0" w:color="auto"/>
            <w:bottom w:val="none" w:sz="0" w:space="0" w:color="auto"/>
            <w:right w:val="none" w:sz="0" w:space="0" w:color="auto"/>
          </w:divBdr>
        </w:div>
        <w:div w:id="1290282287">
          <w:marLeft w:val="0"/>
          <w:marRight w:val="0"/>
          <w:marTop w:val="0"/>
          <w:marBottom w:val="0"/>
          <w:divBdr>
            <w:top w:val="none" w:sz="0" w:space="0" w:color="auto"/>
            <w:left w:val="none" w:sz="0" w:space="0" w:color="auto"/>
            <w:bottom w:val="none" w:sz="0" w:space="0" w:color="auto"/>
            <w:right w:val="none" w:sz="0" w:space="0" w:color="auto"/>
          </w:divBdr>
        </w:div>
        <w:div w:id="1836607925">
          <w:marLeft w:val="0"/>
          <w:marRight w:val="0"/>
          <w:marTop w:val="0"/>
          <w:marBottom w:val="0"/>
          <w:divBdr>
            <w:top w:val="none" w:sz="0" w:space="0" w:color="auto"/>
            <w:left w:val="none" w:sz="0" w:space="0" w:color="auto"/>
            <w:bottom w:val="none" w:sz="0" w:space="0" w:color="auto"/>
            <w:right w:val="none" w:sz="0" w:space="0" w:color="auto"/>
          </w:divBdr>
        </w:div>
        <w:div w:id="1982684515">
          <w:marLeft w:val="0"/>
          <w:marRight w:val="0"/>
          <w:marTop w:val="0"/>
          <w:marBottom w:val="0"/>
          <w:divBdr>
            <w:top w:val="none" w:sz="0" w:space="0" w:color="auto"/>
            <w:left w:val="none" w:sz="0" w:space="0" w:color="auto"/>
            <w:bottom w:val="none" w:sz="0" w:space="0" w:color="auto"/>
            <w:right w:val="none" w:sz="0" w:space="0" w:color="auto"/>
          </w:divBdr>
        </w:div>
        <w:div w:id="2026058120">
          <w:marLeft w:val="0"/>
          <w:marRight w:val="0"/>
          <w:marTop w:val="0"/>
          <w:marBottom w:val="0"/>
          <w:divBdr>
            <w:top w:val="none" w:sz="0" w:space="0" w:color="auto"/>
            <w:left w:val="none" w:sz="0" w:space="0" w:color="auto"/>
            <w:bottom w:val="none" w:sz="0" w:space="0" w:color="auto"/>
            <w:right w:val="none" w:sz="0" w:space="0" w:color="auto"/>
          </w:divBdr>
        </w:div>
        <w:div w:id="2059937564">
          <w:marLeft w:val="0"/>
          <w:marRight w:val="0"/>
          <w:marTop w:val="0"/>
          <w:marBottom w:val="0"/>
          <w:divBdr>
            <w:top w:val="none" w:sz="0" w:space="0" w:color="auto"/>
            <w:left w:val="none" w:sz="0" w:space="0" w:color="auto"/>
            <w:bottom w:val="none" w:sz="0" w:space="0" w:color="auto"/>
            <w:right w:val="none" w:sz="0" w:space="0" w:color="auto"/>
          </w:divBdr>
        </w:div>
      </w:divsChild>
    </w:div>
    <w:div w:id="1972706028">
      <w:bodyDiv w:val="1"/>
      <w:marLeft w:val="0"/>
      <w:marRight w:val="0"/>
      <w:marTop w:val="0"/>
      <w:marBottom w:val="0"/>
      <w:divBdr>
        <w:top w:val="none" w:sz="0" w:space="0" w:color="auto"/>
        <w:left w:val="none" w:sz="0" w:space="0" w:color="auto"/>
        <w:bottom w:val="none" w:sz="0" w:space="0" w:color="auto"/>
        <w:right w:val="none" w:sz="0" w:space="0" w:color="auto"/>
      </w:divBdr>
    </w:div>
    <w:div w:id="1978147866">
      <w:bodyDiv w:val="1"/>
      <w:marLeft w:val="0"/>
      <w:marRight w:val="0"/>
      <w:marTop w:val="0"/>
      <w:marBottom w:val="0"/>
      <w:divBdr>
        <w:top w:val="none" w:sz="0" w:space="0" w:color="auto"/>
        <w:left w:val="none" w:sz="0" w:space="0" w:color="auto"/>
        <w:bottom w:val="none" w:sz="0" w:space="0" w:color="auto"/>
        <w:right w:val="none" w:sz="0" w:space="0" w:color="auto"/>
      </w:divBdr>
    </w:div>
    <w:div w:id="1980070736">
      <w:bodyDiv w:val="1"/>
      <w:marLeft w:val="0"/>
      <w:marRight w:val="0"/>
      <w:marTop w:val="0"/>
      <w:marBottom w:val="0"/>
      <w:divBdr>
        <w:top w:val="none" w:sz="0" w:space="0" w:color="auto"/>
        <w:left w:val="none" w:sz="0" w:space="0" w:color="auto"/>
        <w:bottom w:val="none" w:sz="0" w:space="0" w:color="auto"/>
        <w:right w:val="none" w:sz="0" w:space="0" w:color="auto"/>
      </w:divBdr>
      <w:divsChild>
        <w:div w:id="970013083">
          <w:marLeft w:val="0"/>
          <w:marRight w:val="0"/>
          <w:marTop w:val="0"/>
          <w:marBottom w:val="0"/>
          <w:divBdr>
            <w:top w:val="none" w:sz="0" w:space="0" w:color="auto"/>
            <w:left w:val="none" w:sz="0" w:space="0" w:color="auto"/>
            <w:bottom w:val="none" w:sz="0" w:space="0" w:color="auto"/>
            <w:right w:val="none" w:sz="0" w:space="0" w:color="auto"/>
          </w:divBdr>
        </w:div>
        <w:div w:id="1180434491">
          <w:marLeft w:val="0"/>
          <w:marRight w:val="0"/>
          <w:marTop w:val="0"/>
          <w:marBottom w:val="0"/>
          <w:divBdr>
            <w:top w:val="none" w:sz="0" w:space="0" w:color="auto"/>
            <w:left w:val="none" w:sz="0" w:space="0" w:color="auto"/>
            <w:bottom w:val="none" w:sz="0" w:space="0" w:color="auto"/>
            <w:right w:val="none" w:sz="0" w:space="0" w:color="auto"/>
          </w:divBdr>
        </w:div>
        <w:div w:id="1424719135">
          <w:marLeft w:val="0"/>
          <w:marRight w:val="0"/>
          <w:marTop w:val="0"/>
          <w:marBottom w:val="0"/>
          <w:divBdr>
            <w:top w:val="none" w:sz="0" w:space="0" w:color="auto"/>
            <w:left w:val="none" w:sz="0" w:space="0" w:color="auto"/>
            <w:bottom w:val="none" w:sz="0" w:space="0" w:color="auto"/>
            <w:right w:val="none" w:sz="0" w:space="0" w:color="auto"/>
          </w:divBdr>
        </w:div>
        <w:div w:id="1870990870">
          <w:marLeft w:val="0"/>
          <w:marRight w:val="0"/>
          <w:marTop w:val="0"/>
          <w:marBottom w:val="0"/>
          <w:divBdr>
            <w:top w:val="none" w:sz="0" w:space="0" w:color="auto"/>
            <w:left w:val="none" w:sz="0" w:space="0" w:color="auto"/>
            <w:bottom w:val="none" w:sz="0" w:space="0" w:color="auto"/>
            <w:right w:val="none" w:sz="0" w:space="0" w:color="auto"/>
          </w:divBdr>
        </w:div>
        <w:div w:id="1990354279">
          <w:marLeft w:val="0"/>
          <w:marRight w:val="0"/>
          <w:marTop w:val="0"/>
          <w:marBottom w:val="0"/>
          <w:divBdr>
            <w:top w:val="none" w:sz="0" w:space="0" w:color="auto"/>
            <w:left w:val="none" w:sz="0" w:space="0" w:color="auto"/>
            <w:bottom w:val="none" w:sz="0" w:space="0" w:color="auto"/>
            <w:right w:val="none" w:sz="0" w:space="0" w:color="auto"/>
          </w:divBdr>
        </w:div>
      </w:divsChild>
    </w:div>
    <w:div w:id="2008946535">
      <w:bodyDiv w:val="1"/>
      <w:marLeft w:val="0"/>
      <w:marRight w:val="0"/>
      <w:marTop w:val="0"/>
      <w:marBottom w:val="0"/>
      <w:divBdr>
        <w:top w:val="none" w:sz="0" w:space="0" w:color="auto"/>
        <w:left w:val="none" w:sz="0" w:space="0" w:color="auto"/>
        <w:bottom w:val="none" w:sz="0" w:space="0" w:color="auto"/>
        <w:right w:val="none" w:sz="0" w:space="0" w:color="auto"/>
      </w:divBdr>
      <w:divsChild>
        <w:div w:id="695277262">
          <w:marLeft w:val="0"/>
          <w:marRight w:val="0"/>
          <w:marTop w:val="0"/>
          <w:marBottom w:val="0"/>
          <w:divBdr>
            <w:top w:val="none" w:sz="0" w:space="0" w:color="auto"/>
            <w:left w:val="none" w:sz="0" w:space="0" w:color="auto"/>
            <w:bottom w:val="none" w:sz="0" w:space="0" w:color="auto"/>
            <w:right w:val="none" w:sz="0" w:space="0" w:color="auto"/>
          </w:divBdr>
        </w:div>
        <w:div w:id="719013598">
          <w:marLeft w:val="0"/>
          <w:marRight w:val="0"/>
          <w:marTop w:val="0"/>
          <w:marBottom w:val="0"/>
          <w:divBdr>
            <w:top w:val="none" w:sz="0" w:space="0" w:color="auto"/>
            <w:left w:val="none" w:sz="0" w:space="0" w:color="auto"/>
            <w:bottom w:val="none" w:sz="0" w:space="0" w:color="auto"/>
            <w:right w:val="none" w:sz="0" w:space="0" w:color="auto"/>
          </w:divBdr>
        </w:div>
        <w:div w:id="1197353696">
          <w:marLeft w:val="0"/>
          <w:marRight w:val="0"/>
          <w:marTop w:val="0"/>
          <w:marBottom w:val="0"/>
          <w:divBdr>
            <w:top w:val="none" w:sz="0" w:space="0" w:color="auto"/>
            <w:left w:val="none" w:sz="0" w:space="0" w:color="auto"/>
            <w:bottom w:val="none" w:sz="0" w:space="0" w:color="auto"/>
            <w:right w:val="none" w:sz="0" w:space="0" w:color="auto"/>
          </w:divBdr>
        </w:div>
        <w:div w:id="1676423102">
          <w:marLeft w:val="0"/>
          <w:marRight w:val="0"/>
          <w:marTop w:val="0"/>
          <w:marBottom w:val="0"/>
          <w:divBdr>
            <w:top w:val="none" w:sz="0" w:space="0" w:color="auto"/>
            <w:left w:val="none" w:sz="0" w:space="0" w:color="auto"/>
            <w:bottom w:val="none" w:sz="0" w:space="0" w:color="auto"/>
            <w:right w:val="none" w:sz="0" w:space="0" w:color="auto"/>
          </w:divBdr>
        </w:div>
        <w:div w:id="1849439842">
          <w:marLeft w:val="0"/>
          <w:marRight w:val="0"/>
          <w:marTop w:val="0"/>
          <w:marBottom w:val="0"/>
          <w:divBdr>
            <w:top w:val="none" w:sz="0" w:space="0" w:color="auto"/>
            <w:left w:val="none" w:sz="0" w:space="0" w:color="auto"/>
            <w:bottom w:val="none" w:sz="0" w:space="0" w:color="auto"/>
            <w:right w:val="none" w:sz="0" w:space="0" w:color="auto"/>
          </w:divBdr>
        </w:div>
      </w:divsChild>
    </w:div>
    <w:div w:id="2038238778">
      <w:bodyDiv w:val="1"/>
      <w:marLeft w:val="0"/>
      <w:marRight w:val="0"/>
      <w:marTop w:val="0"/>
      <w:marBottom w:val="0"/>
      <w:divBdr>
        <w:top w:val="none" w:sz="0" w:space="0" w:color="auto"/>
        <w:left w:val="none" w:sz="0" w:space="0" w:color="auto"/>
        <w:bottom w:val="none" w:sz="0" w:space="0" w:color="auto"/>
        <w:right w:val="none" w:sz="0" w:space="0" w:color="auto"/>
      </w:divBdr>
      <w:divsChild>
        <w:div w:id="257183481">
          <w:marLeft w:val="0"/>
          <w:marRight w:val="0"/>
          <w:marTop w:val="0"/>
          <w:marBottom w:val="0"/>
          <w:divBdr>
            <w:top w:val="none" w:sz="0" w:space="0" w:color="auto"/>
            <w:left w:val="none" w:sz="0" w:space="0" w:color="auto"/>
            <w:bottom w:val="none" w:sz="0" w:space="0" w:color="auto"/>
            <w:right w:val="none" w:sz="0" w:space="0" w:color="auto"/>
          </w:divBdr>
        </w:div>
        <w:div w:id="841580432">
          <w:marLeft w:val="0"/>
          <w:marRight w:val="0"/>
          <w:marTop w:val="0"/>
          <w:marBottom w:val="0"/>
          <w:divBdr>
            <w:top w:val="none" w:sz="0" w:space="0" w:color="auto"/>
            <w:left w:val="none" w:sz="0" w:space="0" w:color="auto"/>
            <w:bottom w:val="none" w:sz="0" w:space="0" w:color="auto"/>
            <w:right w:val="none" w:sz="0" w:space="0" w:color="auto"/>
          </w:divBdr>
        </w:div>
        <w:div w:id="1077941354">
          <w:marLeft w:val="0"/>
          <w:marRight w:val="0"/>
          <w:marTop w:val="0"/>
          <w:marBottom w:val="0"/>
          <w:divBdr>
            <w:top w:val="none" w:sz="0" w:space="0" w:color="auto"/>
            <w:left w:val="none" w:sz="0" w:space="0" w:color="auto"/>
            <w:bottom w:val="none" w:sz="0" w:space="0" w:color="auto"/>
            <w:right w:val="none" w:sz="0" w:space="0" w:color="auto"/>
          </w:divBdr>
        </w:div>
        <w:div w:id="1245140818">
          <w:marLeft w:val="0"/>
          <w:marRight w:val="0"/>
          <w:marTop w:val="0"/>
          <w:marBottom w:val="0"/>
          <w:divBdr>
            <w:top w:val="none" w:sz="0" w:space="0" w:color="auto"/>
            <w:left w:val="none" w:sz="0" w:space="0" w:color="auto"/>
            <w:bottom w:val="none" w:sz="0" w:space="0" w:color="auto"/>
            <w:right w:val="none" w:sz="0" w:space="0" w:color="auto"/>
          </w:divBdr>
        </w:div>
        <w:div w:id="1390688355">
          <w:marLeft w:val="0"/>
          <w:marRight w:val="0"/>
          <w:marTop w:val="0"/>
          <w:marBottom w:val="0"/>
          <w:divBdr>
            <w:top w:val="none" w:sz="0" w:space="0" w:color="auto"/>
            <w:left w:val="none" w:sz="0" w:space="0" w:color="auto"/>
            <w:bottom w:val="none" w:sz="0" w:space="0" w:color="auto"/>
            <w:right w:val="none" w:sz="0" w:space="0" w:color="auto"/>
          </w:divBdr>
        </w:div>
      </w:divsChild>
    </w:div>
    <w:div w:id="2044357591">
      <w:bodyDiv w:val="1"/>
      <w:marLeft w:val="0"/>
      <w:marRight w:val="0"/>
      <w:marTop w:val="0"/>
      <w:marBottom w:val="0"/>
      <w:divBdr>
        <w:top w:val="none" w:sz="0" w:space="0" w:color="auto"/>
        <w:left w:val="none" w:sz="0" w:space="0" w:color="auto"/>
        <w:bottom w:val="none" w:sz="0" w:space="0" w:color="auto"/>
        <w:right w:val="none" w:sz="0" w:space="0" w:color="auto"/>
      </w:divBdr>
      <w:divsChild>
        <w:div w:id="1688099108">
          <w:marLeft w:val="0"/>
          <w:marRight w:val="0"/>
          <w:marTop w:val="0"/>
          <w:marBottom w:val="0"/>
          <w:divBdr>
            <w:top w:val="none" w:sz="0" w:space="0" w:color="auto"/>
            <w:left w:val="none" w:sz="0" w:space="0" w:color="auto"/>
            <w:bottom w:val="none" w:sz="0" w:space="0" w:color="auto"/>
            <w:right w:val="none" w:sz="0" w:space="0" w:color="auto"/>
          </w:divBdr>
        </w:div>
        <w:div w:id="1692488079">
          <w:marLeft w:val="0"/>
          <w:marRight w:val="0"/>
          <w:marTop w:val="0"/>
          <w:marBottom w:val="0"/>
          <w:divBdr>
            <w:top w:val="none" w:sz="0" w:space="0" w:color="auto"/>
            <w:left w:val="none" w:sz="0" w:space="0" w:color="auto"/>
            <w:bottom w:val="none" w:sz="0" w:space="0" w:color="auto"/>
            <w:right w:val="none" w:sz="0" w:space="0" w:color="auto"/>
          </w:divBdr>
        </w:div>
      </w:divsChild>
    </w:div>
    <w:div w:id="2065979107">
      <w:bodyDiv w:val="1"/>
      <w:marLeft w:val="0"/>
      <w:marRight w:val="0"/>
      <w:marTop w:val="0"/>
      <w:marBottom w:val="0"/>
      <w:divBdr>
        <w:top w:val="none" w:sz="0" w:space="0" w:color="auto"/>
        <w:left w:val="none" w:sz="0" w:space="0" w:color="auto"/>
        <w:bottom w:val="none" w:sz="0" w:space="0" w:color="auto"/>
        <w:right w:val="none" w:sz="0" w:space="0" w:color="auto"/>
      </w:divBdr>
      <w:divsChild>
        <w:div w:id="208610461">
          <w:marLeft w:val="0"/>
          <w:marRight w:val="0"/>
          <w:marTop w:val="0"/>
          <w:marBottom w:val="0"/>
          <w:divBdr>
            <w:top w:val="none" w:sz="0" w:space="0" w:color="auto"/>
            <w:left w:val="none" w:sz="0" w:space="0" w:color="auto"/>
            <w:bottom w:val="none" w:sz="0" w:space="0" w:color="auto"/>
            <w:right w:val="none" w:sz="0" w:space="0" w:color="auto"/>
          </w:divBdr>
        </w:div>
        <w:div w:id="858546795">
          <w:marLeft w:val="0"/>
          <w:marRight w:val="0"/>
          <w:marTop w:val="0"/>
          <w:marBottom w:val="0"/>
          <w:divBdr>
            <w:top w:val="none" w:sz="0" w:space="0" w:color="auto"/>
            <w:left w:val="none" w:sz="0" w:space="0" w:color="auto"/>
            <w:bottom w:val="none" w:sz="0" w:space="0" w:color="auto"/>
            <w:right w:val="none" w:sz="0" w:space="0" w:color="auto"/>
          </w:divBdr>
        </w:div>
        <w:div w:id="898594804">
          <w:marLeft w:val="0"/>
          <w:marRight w:val="0"/>
          <w:marTop w:val="0"/>
          <w:marBottom w:val="0"/>
          <w:divBdr>
            <w:top w:val="none" w:sz="0" w:space="0" w:color="auto"/>
            <w:left w:val="none" w:sz="0" w:space="0" w:color="auto"/>
            <w:bottom w:val="none" w:sz="0" w:space="0" w:color="auto"/>
            <w:right w:val="none" w:sz="0" w:space="0" w:color="auto"/>
          </w:divBdr>
        </w:div>
        <w:div w:id="1226717101">
          <w:marLeft w:val="0"/>
          <w:marRight w:val="0"/>
          <w:marTop w:val="0"/>
          <w:marBottom w:val="0"/>
          <w:divBdr>
            <w:top w:val="none" w:sz="0" w:space="0" w:color="auto"/>
            <w:left w:val="none" w:sz="0" w:space="0" w:color="auto"/>
            <w:bottom w:val="none" w:sz="0" w:space="0" w:color="auto"/>
            <w:right w:val="none" w:sz="0" w:space="0" w:color="auto"/>
          </w:divBdr>
        </w:div>
        <w:div w:id="1999380086">
          <w:marLeft w:val="0"/>
          <w:marRight w:val="0"/>
          <w:marTop w:val="0"/>
          <w:marBottom w:val="0"/>
          <w:divBdr>
            <w:top w:val="none" w:sz="0" w:space="0" w:color="auto"/>
            <w:left w:val="none" w:sz="0" w:space="0" w:color="auto"/>
            <w:bottom w:val="none" w:sz="0" w:space="0" w:color="auto"/>
            <w:right w:val="none" w:sz="0" w:space="0" w:color="auto"/>
          </w:divBdr>
        </w:div>
      </w:divsChild>
    </w:div>
    <w:div w:id="2068526167">
      <w:bodyDiv w:val="1"/>
      <w:marLeft w:val="0"/>
      <w:marRight w:val="0"/>
      <w:marTop w:val="0"/>
      <w:marBottom w:val="0"/>
      <w:divBdr>
        <w:top w:val="none" w:sz="0" w:space="0" w:color="auto"/>
        <w:left w:val="none" w:sz="0" w:space="0" w:color="auto"/>
        <w:bottom w:val="none" w:sz="0" w:space="0" w:color="auto"/>
        <w:right w:val="none" w:sz="0" w:space="0" w:color="auto"/>
      </w:divBdr>
      <w:divsChild>
        <w:div w:id="80103782">
          <w:marLeft w:val="0"/>
          <w:marRight w:val="0"/>
          <w:marTop w:val="0"/>
          <w:marBottom w:val="0"/>
          <w:divBdr>
            <w:top w:val="none" w:sz="0" w:space="0" w:color="auto"/>
            <w:left w:val="none" w:sz="0" w:space="0" w:color="auto"/>
            <w:bottom w:val="none" w:sz="0" w:space="0" w:color="auto"/>
            <w:right w:val="none" w:sz="0" w:space="0" w:color="auto"/>
          </w:divBdr>
        </w:div>
        <w:div w:id="1819953137">
          <w:marLeft w:val="0"/>
          <w:marRight w:val="0"/>
          <w:marTop w:val="0"/>
          <w:marBottom w:val="0"/>
          <w:divBdr>
            <w:top w:val="none" w:sz="0" w:space="0" w:color="auto"/>
            <w:left w:val="none" w:sz="0" w:space="0" w:color="auto"/>
            <w:bottom w:val="none" w:sz="0" w:space="0" w:color="auto"/>
            <w:right w:val="none" w:sz="0" w:space="0" w:color="auto"/>
          </w:divBdr>
        </w:div>
        <w:div w:id="1933197086">
          <w:marLeft w:val="0"/>
          <w:marRight w:val="0"/>
          <w:marTop w:val="0"/>
          <w:marBottom w:val="0"/>
          <w:divBdr>
            <w:top w:val="none" w:sz="0" w:space="0" w:color="auto"/>
            <w:left w:val="none" w:sz="0" w:space="0" w:color="auto"/>
            <w:bottom w:val="none" w:sz="0" w:space="0" w:color="auto"/>
            <w:right w:val="none" w:sz="0" w:space="0" w:color="auto"/>
          </w:divBdr>
        </w:div>
        <w:div w:id="1936596887">
          <w:marLeft w:val="0"/>
          <w:marRight w:val="0"/>
          <w:marTop w:val="0"/>
          <w:marBottom w:val="0"/>
          <w:divBdr>
            <w:top w:val="none" w:sz="0" w:space="0" w:color="auto"/>
            <w:left w:val="none" w:sz="0" w:space="0" w:color="auto"/>
            <w:bottom w:val="none" w:sz="0" w:space="0" w:color="auto"/>
            <w:right w:val="none" w:sz="0" w:space="0" w:color="auto"/>
          </w:divBdr>
        </w:div>
        <w:div w:id="1953514577">
          <w:marLeft w:val="0"/>
          <w:marRight w:val="0"/>
          <w:marTop w:val="0"/>
          <w:marBottom w:val="0"/>
          <w:divBdr>
            <w:top w:val="none" w:sz="0" w:space="0" w:color="auto"/>
            <w:left w:val="none" w:sz="0" w:space="0" w:color="auto"/>
            <w:bottom w:val="none" w:sz="0" w:space="0" w:color="auto"/>
            <w:right w:val="none" w:sz="0" w:space="0" w:color="auto"/>
          </w:divBdr>
        </w:div>
      </w:divsChild>
    </w:div>
    <w:div w:id="2095664016">
      <w:bodyDiv w:val="1"/>
      <w:marLeft w:val="0"/>
      <w:marRight w:val="0"/>
      <w:marTop w:val="0"/>
      <w:marBottom w:val="0"/>
      <w:divBdr>
        <w:top w:val="none" w:sz="0" w:space="0" w:color="auto"/>
        <w:left w:val="none" w:sz="0" w:space="0" w:color="auto"/>
        <w:bottom w:val="none" w:sz="0" w:space="0" w:color="auto"/>
        <w:right w:val="none" w:sz="0" w:space="0" w:color="auto"/>
      </w:divBdr>
      <w:divsChild>
        <w:div w:id="654337589">
          <w:marLeft w:val="0"/>
          <w:marRight w:val="0"/>
          <w:marTop w:val="0"/>
          <w:marBottom w:val="0"/>
          <w:divBdr>
            <w:top w:val="none" w:sz="0" w:space="0" w:color="auto"/>
            <w:left w:val="none" w:sz="0" w:space="0" w:color="auto"/>
            <w:bottom w:val="none" w:sz="0" w:space="0" w:color="auto"/>
            <w:right w:val="none" w:sz="0" w:space="0" w:color="auto"/>
          </w:divBdr>
        </w:div>
        <w:div w:id="861669116">
          <w:marLeft w:val="0"/>
          <w:marRight w:val="0"/>
          <w:marTop w:val="0"/>
          <w:marBottom w:val="0"/>
          <w:divBdr>
            <w:top w:val="none" w:sz="0" w:space="0" w:color="auto"/>
            <w:left w:val="none" w:sz="0" w:space="0" w:color="auto"/>
            <w:bottom w:val="none" w:sz="0" w:space="0" w:color="auto"/>
            <w:right w:val="none" w:sz="0" w:space="0" w:color="auto"/>
          </w:divBdr>
        </w:div>
        <w:div w:id="962005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45f3eb-7c94-4991-aae0-1b38d9be4f6f" xsi:nil="true"/>
    <lcf76f155ced4ddcb4097134ff3c332f xmlns="a24b15ff-d72d-4aaf-b716-07afe4f70e6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4667278935FB498A898299F47B4800" ma:contentTypeVersion="11" ma:contentTypeDescription="Create a new document." ma:contentTypeScope="" ma:versionID="0b50015039c7f37d5601f5e42bd73992">
  <xsd:schema xmlns:xsd="http://www.w3.org/2001/XMLSchema" xmlns:xs="http://www.w3.org/2001/XMLSchema" xmlns:p="http://schemas.microsoft.com/office/2006/metadata/properties" xmlns:ns2="a24b15ff-d72d-4aaf-b716-07afe4f70e67" xmlns:ns3="7545f3eb-7c94-4991-aae0-1b38d9be4f6f" targetNamespace="http://schemas.microsoft.com/office/2006/metadata/properties" ma:root="true" ma:fieldsID="49ed6a4690da2cadea986f1f8ad97a97" ns2:_="" ns3:_="">
    <xsd:import namespace="a24b15ff-d72d-4aaf-b716-07afe4f70e67"/>
    <xsd:import namespace="7545f3eb-7c94-4991-aae0-1b38d9be4f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b15ff-d72d-4aaf-b716-07afe4f70e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45f3eb-7c94-4991-aae0-1b38d9be4f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912906-220e-4e5e-863b-d31c2c8cc300}" ma:internalName="TaxCatchAll" ma:showField="CatchAllData" ma:web="7545f3eb-7c94-4991-aae0-1b38d9be4f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EBF51-395B-4592-8CE4-43236A34A0E0}">
  <ds:schemaRefs>
    <ds:schemaRef ds:uri="http://schemas.microsoft.com/sharepoint/v3/contenttype/forms"/>
  </ds:schemaRefs>
</ds:datastoreItem>
</file>

<file path=customXml/itemProps2.xml><?xml version="1.0" encoding="utf-8"?>
<ds:datastoreItem xmlns:ds="http://schemas.openxmlformats.org/officeDocument/2006/customXml" ds:itemID="{8E1CBDB2-26D6-4195-955C-E92E16BE1B93}">
  <ds:schemaRefs>
    <ds:schemaRef ds:uri="http://schemas.microsoft.com/office/2006/metadata/properties"/>
    <ds:schemaRef ds:uri="http://schemas.microsoft.com/office/infopath/2007/PartnerControls"/>
    <ds:schemaRef ds:uri="7545f3eb-7c94-4991-aae0-1b38d9be4f6f"/>
    <ds:schemaRef ds:uri="a24b15ff-d72d-4aaf-b716-07afe4f70e67"/>
  </ds:schemaRefs>
</ds:datastoreItem>
</file>

<file path=customXml/itemProps3.xml><?xml version="1.0" encoding="utf-8"?>
<ds:datastoreItem xmlns:ds="http://schemas.openxmlformats.org/officeDocument/2006/customXml" ds:itemID="{6BD85BB4-E67B-4F3D-8C5A-0545D5360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b15ff-d72d-4aaf-b716-07afe4f70e67"/>
    <ds:schemaRef ds:uri="7545f3eb-7c94-4991-aae0-1b38d9be4f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7108</Words>
  <Characters>40520</Characters>
  <Application>Microsoft Office Word</Application>
  <DocSecurity>4</DocSecurity>
  <Lines>337</Lines>
  <Paragraphs>95</Paragraphs>
  <ScaleCrop>false</ScaleCrop>
  <Company/>
  <LinksUpToDate>false</LinksUpToDate>
  <CharactersWithSpaces>47533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Giraldo-Perez</dc:creator>
  <cp:keywords/>
  <dc:description/>
  <cp:lastModifiedBy>Maria Giraldo-Perez</cp:lastModifiedBy>
  <cp:revision>65</cp:revision>
  <cp:lastPrinted>2023-11-08T20:09:00Z</cp:lastPrinted>
  <dcterms:created xsi:type="dcterms:W3CDTF">2024-08-29T23:52:00Z</dcterms:created>
  <dcterms:modified xsi:type="dcterms:W3CDTF">2026-10-01T08:37:00Z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0x010100914667278935FB498A898299F47B4800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